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D21" w:rsidP="68E09B12" w:rsidRDefault="00E92D68" w14:paraId="6EF7F653" w14:textId="51528B92">
      <w:pPr>
        <w:pStyle w:val="Title"/>
      </w:pPr>
      <w:r w:rsidR="4E04F77D">
        <w:rPr/>
        <w:t>Investment Policy Stakeholder Survey</w:t>
      </w:r>
    </w:p>
    <w:p w:rsidR="00406D21" w:rsidP="68E09B12" w:rsidRDefault="00C7714E" w14:paraId="39B1C2AB" w14:textId="77777777">
      <w:pPr>
        <w:pStyle w:val="Heading1"/>
      </w:pPr>
      <w:r w:rsidR="48F9DF12">
        <w:rPr/>
        <w:t>Introduction</w:t>
      </w:r>
    </w:p>
    <w:p w:rsidR="00406D21" w:rsidP="68E09B12" w:rsidRDefault="00C7714E" w14:paraId="7385DEFA" w14:textId="4EA344F2">
      <w:pPr>
        <w:pStyle w:val="Normal"/>
      </w:pPr>
      <w:r w:rsidR="48F9DF12">
        <w:rPr/>
        <w:t>This survey is designed to gather your views as we update the Investment Principles and Policy of Friends Provident Foundation.</w:t>
      </w:r>
    </w:p>
    <w:p w:rsidR="08BB7A09" w:rsidP="08BB7A09" w:rsidRDefault="08BB7A09" w14:paraId="0A1B550C" w14:textId="0AA0B809">
      <w:pPr>
        <w:pStyle w:val="Normal"/>
      </w:pPr>
    </w:p>
    <w:p w:rsidR="00406D21" w:rsidP="68E09B12" w:rsidRDefault="00C7714E" w14:paraId="71C81A3F" w14:textId="020AA9DD">
      <w:pPr>
        <w:pStyle w:val="Normal"/>
      </w:pPr>
      <w:r w:rsidR="48F9DF12">
        <w:rPr/>
        <w:t xml:space="preserve">The survey should take 20-30 minutes to complete in full. Please feel free to skip over questions that you do not want </w:t>
      </w:r>
      <w:r w:rsidR="48F9DF12">
        <w:rPr/>
        <w:t>to</w:t>
      </w:r>
      <w:r w:rsidR="48F9DF12">
        <w:rPr/>
        <w:t>/feel</w:t>
      </w:r>
      <w:r w:rsidR="48F9DF12">
        <w:rPr/>
        <w:t xml:space="preserve"> </w:t>
      </w:r>
      <w:r w:rsidR="6A844C08">
        <w:rPr/>
        <w:t>un</w:t>
      </w:r>
      <w:r w:rsidR="48F9DF12">
        <w:rPr/>
        <w:t>able to answer - all questions about our Investment Principles and Policy are optional.</w:t>
      </w:r>
    </w:p>
    <w:p w:rsidR="08BB7A09" w:rsidP="08BB7A09" w:rsidRDefault="08BB7A09" w14:paraId="5E21013F" w14:textId="22AE350B">
      <w:pPr>
        <w:pStyle w:val="Normal"/>
      </w:pPr>
    </w:p>
    <w:p w:rsidR="48F9DF12" w:rsidP="08BB7A09" w:rsidRDefault="48F9DF12" w14:paraId="48B45418" w14:textId="178D42F7">
      <w:pPr>
        <w:pStyle w:val="Normal"/>
      </w:pPr>
      <w:r w:rsidR="48F9DF12">
        <w:rPr/>
        <w:t>Thank you for your participation - as a valued stakeholder, we really appreciate your views.</w:t>
      </w:r>
    </w:p>
    <w:p w:rsidR="6306FD1D" w:rsidP="25DFD2DD" w:rsidRDefault="6306FD1D" w14:paraId="04351F41" w14:textId="40541A65">
      <w:pPr>
        <w:pStyle w:val="Heading1"/>
      </w:pPr>
      <w:r w:rsidR="6306FD1D">
        <w:rPr/>
        <w:t>FAQs</w:t>
      </w:r>
    </w:p>
    <w:p w:rsidR="00406D21" w:rsidP="25DFD2DD" w:rsidRDefault="00C7714E" w14:paraId="3EB33672" w14:textId="28114F70">
      <w:pPr>
        <w:pStyle w:val="Heading2"/>
      </w:pPr>
      <w:r w:rsidR="00C7714E">
        <w:rPr/>
        <w:t>Q: What is the role of our Investment Principles and Policy?</w:t>
      </w:r>
    </w:p>
    <w:p w:rsidR="00406D21" w:rsidRDefault="00C7714E" w14:paraId="7C3C98DD" w14:textId="77777777">
      <w:pPr>
        <w:spacing w:after="180"/>
      </w:pPr>
      <w:r>
        <w:t>A: Our Investment Principles and Policy document guides how we use our endowment to support our mission of building a fair and sustainable economic system. It outlines our approach to investing, including areas we favour, areas we avoid, and how we engage as investors in financial markets.</w:t>
      </w:r>
    </w:p>
    <w:p w:rsidR="00406D21" w:rsidP="25DFD2DD" w:rsidRDefault="00C7714E" w14:paraId="3BC1543D" w14:textId="77777777">
      <w:pPr>
        <w:pStyle w:val="Heading2"/>
      </w:pPr>
      <w:r w:rsidR="00C7714E">
        <w:rPr/>
        <w:t>Q: Why are we updating this document?</w:t>
      </w:r>
    </w:p>
    <w:p w:rsidR="00406D21" w:rsidRDefault="00C7714E" w14:paraId="02C98F0A" w14:textId="77777777">
      <w:pPr>
        <w:spacing w:after="180"/>
      </w:pPr>
      <w:r>
        <w:t>A: We are updating this document to ensure our it remains aligned with our mission and reflects current good practices in responsible, sustainable, impact, and social investing. This update also allows us to incorporate new insights and perspectives from our stakeholders.</w:t>
      </w:r>
    </w:p>
    <w:p w:rsidR="00406D21" w:rsidP="25DFD2DD" w:rsidRDefault="00C7714E" w14:paraId="0981352C" w14:textId="77777777">
      <w:pPr>
        <w:pStyle w:val="Heading2"/>
      </w:pPr>
      <w:r w:rsidR="00C7714E">
        <w:rPr/>
        <w:t>Q: What will we do with your feedback?</w:t>
      </w:r>
    </w:p>
    <w:p w:rsidR="00406D21" w:rsidRDefault="00C7714E" w14:paraId="3CE197DA" w14:textId="77777777">
      <w:pPr>
        <w:spacing w:after="180"/>
      </w:pPr>
      <w:r>
        <w:t>A: Your feedback will provide valuable input as we revise our Investment Principles and Policy. While we cannot guarantee that all your feedback will be implemented, we will carefully consider all responses to help shape the updated document, ensuring it reflects a broad range of stakeholder views and expertise. We will offer the opportunity to discuss this document with everyone who kindly takes the time to respond to it.</w:t>
      </w:r>
    </w:p>
    <w:p w:rsidR="00406D21" w:rsidP="25DFD2DD" w:rsidRDefault="00C7714E" w14:paraId="358B5FE0" w14:textId="77777777">
      <w:pPr>
        <w:pStyle w:val="Heading2"/>
      </w:pPr>
      <w:r w:rsidR="00C7714E">
        <w:rPr/>
        <w:t>Q: Who will make the final decisions about this document?</w:t>
      </w:r>
    </w:p>
    <w:p w:rsidR="00406D21" w:rsidRDefault="00C7714E" w14:paraId="3EE9EF30" w14:textId="77777777">
      <w:pPr>
        <w:spacing w:after="180"/>
      </w:pPr>
      <w:r>
        <w:t>A: The final decisions around this document will be approved by the Board of Trustees of Friends Provident Foundation.</w:t>
      </w:r>
    </w:p>
    <w:p w:rsidR="00406D21" w:rsidP="25DFD2DD" w:rsidRDefault="00C7714E" w14:paraId="2F89E3F9" w14:textId="77777777">
      <w:pPr>
        <w:pStyle w:val="Heading2"/>
      </w:pPr>
      <w:r w:rsidR="00C7714E">
        <w:rPr/>
        <w:t>Q: Who are we consulting?</w:t>
      </w:r>
    </w:p>
    <w:p w:rsidR="00406D21" w:rsidRDefault="00C7714E" w14:paraId="57FB91A3" w14:textId="77777777">
      <w:pPr>
        <w:spacing w:after="180"/>
      </w:pPr>
      <w:r>
        <w:t>A: We have engaged with a mix of stakeholders for this consultation. This includes those involved in governance and staff members, grant-holders, peer organisations / investors, investees, investment service providers and those involved in groups that help advise us on how we grant our money. We have chosen individuals that we think have a good understanding of our mission and are likely to have views to share on the questions. Every response counts.</w:t>
      </w:r>
    </w:p>
    <w:p w:rsidR="00406D21" w:rsidP="25DFD2DD" w:rsidRDefault="00C7714E" w14:paraId="690EED4F" w14:textId="04A9C95C">
      <w:pPr>
        <w:pStyle w:val="Heading1"/>
        <w:suppressLineNumbers w:val="0"/>
        <w:bidi w:val="0"/>
        <w:spacing w:before="300" w:beforeAutospacing="off" w:after="150" w:afterAutospacing="off" w:line="259" w:lineRule="auto"/>
        <w:ind w:left="0" w:right="0"/>
        <w:jc w:val="left"/>
      </w:pPr>
      <w:r w:rsidR="00C7714E">
        <w:rPr/>
        <w:t xml:space="preserve">Details </w:t>
      </w:r>
      <w:r w:rsidR="0AFDCAB4">
        <w:rPr/>
        <w:t xml:space="preserve">about </w:t>
      </w:r>
      <w:r w:rsidR="00C7714E">
        <w:rPr/>
        <w:t>the survey</w:t>
      </w:r>
    </w:p>
    <w:p w:rsidR="00406D21" w:rsidRDefault="00C7714E" w14:paraId="7CB2DA65" w14:textId="77777777">
      <w:pPr>
        <w:spacing w:after="120"/>
      </w:pPr>
      <w:r>
        <w:t>All responses are anonymous. However, we will be asking for you to identify your relevant stakeholder group(s).</w:t>
      </w:r>
    </w:p>
    <w:p w:rsidR="00406D21" w:rsidP="25DFD2DD" w:rsidRDefault="00C7714E" w14:paraId="4F055818" w14:textId="748849B1">
      <w:pPr>
        <w:pStyle w:val="Normal"/>
      </w:pPr>
      <w:r w:rsidR="00C7714E">
        <w:rPr/>
        <w:t xml:space="preserve">Please complete the survey by </w:t>
      </w:r>
      <w:r w:rsidR="41AB54DC">
        <w:rPr/>
        <w:t>[insert date]</w:t>
      </w:r>
      <w:r w:rsidR="04B7B1E3">
        <w:rPr/>
        <w:t>.</w:t>
      </w:r>
    </w:p>
    <w:p w:rsidR="00406D21" w:rsidP="25DFD2DD" w:rsidRDefault="00C7714E" w14:paraId="60EF62C8" w14:textId="38674D2E">
      <w:pPr>
        <w:pStyle w:val="Heading1"/>
      </w:pPr>
      <w:r w:rsidR="04B7B1E3">
        <w:rPr/>
        <w:t>The survey</w:t>
      </w:r>
    </w:p>
    <w:p w:rsidR="00406D21" w:rsidP="25DFD2DD" w:rsidRDefault="00C7714E" w14:paraId="38D8BDB3" w14:textId="5BEAF50F">
      <w:pPr>
        <w:pStyle w:val="Heading2"/>
      </w:pPr>
      <w:r w:rsidR="00C7714E">
        <w:rPr/>
        <w:t>Respondent Information</w:t>
      </w:r>
    </w:p>
    <w:p w:rsidR="00406D21" w:rsidRDefault="00C7714E" w14:paraId="6DF258DC" w14:textId="46159545">
      <w:pPr>
        <w:spacing w:after="120"/>
      </w:pPr>
      <w:r w:rsidR="00C7714E">
        <w:rPr/>
        <w:t xml:space="preserve">Your answers are anonymous. However, </w:t>
      </w:r>
      <w:r w:rsidR="00C7714E">
        <w:rPr/>
        <w:t>we’d</w:t>
      </w:r>
      <w:r w:rsidR="00C7714E">
        <w:rPr/>
        <w:t xml:space="preserve"> like to gather your stakeholder group when we capture responses.</w:t>
      </w:r>
    </w:p>
    <w:p w:rsidR="00406D21" w:rsidP="25DFD2DD" w:rsidRDefault="00C7714E" w14:paraId="0547F227" w14:textId="77777777">
      <w:pPr>
        <w:pStyle w:val="Heading3"/>
      </w:pPr>
      <w:r w:rsidR="00C7714E">
        <w:rPr/>
        <w:t>1. What is your relationship to Friends Provident Foundation?</w:t>
      </w:r>
    </w:p>
    <w:p w:rsidR="00406D21" w:rsidP="25DFD2DD" w:rsidRDefault="00C7714E" w14:paraId="342169F5" w14:textId="77777777">
      <w:pPr>
        <w:pStyle w:val="ListParagraph"/>
        <w:numPr>
          <w:ilvl w:val="0"/>
          <w:numId w:val="4"/>
        </w:numPr>
        <w:rPr/>
      </w:pPr>
      <w:r w:rsidR="00C7714E">
        <w:rPr/>
        <w:t>Staff member</w:t>
      </w:r>
    </w:p>
    <w:p w:rsidR="00406D21" w:rsidP="25DFD2DD" w:rsidRDefault="00C7714E" w14:paraId="00EAA0CB" w14:textId="77777777">
      <w:pPr>
        <w:pStyle w:val="ListParagraph"/>
        <w:numPr>
          <w:ilvl w:val="0"/>
          <w:numId w:val="4"/>
        </w:numPr>
        <w:rPr/>
      </w:pPr>
      <w:r w:rsidR="00C7714E">
        <w:rPr/>
        <w:t>Trustee or committee member</w:t>
      </w:r>
    </w:p>
    <w:p w:rsidR="00406D21" w:rsidP="25DFD2DD" w:rsidRDefault="00C7714E" w14:paraId="4427357B" w14:textId="77777777">
      <w:pPr>
        <w:pStyle w:val="ListParagraph"/>
        <w:numPr>
          <w:ilvl w:val="0"/>
          <w:numId w:val="4"/>
        </w:numPr>
        <w:rPr/>
      </w:pPr>
      <w:r w:rsidR="00C7714E">
        <w:rPr/>
        <w:t>Grant-holder (current or former)</w:t>
      </w:r>
    </w:p>
    <w:p w:rsidR="00406D21" w:rsidP="25DFD2DD" w:rsidRDefault="00C7714E" w14:paraId="2F3B9032" w14:textId="77777777">
      <w:pPr>
        <w:pStyle w:val="ListParagraph"/>
        <w:numPr>
          <w:ilvl w:val="0"/>
          <w:numId w:val="4"/>
        </w:numPr>
        <w:rPr/>
      </w:pPr>
      <w:r w:rsidR="00C7714E">
        <w:rPr/>
        <w:t>Peer organisation / investor</w:t>
      </w:r>
    </w:p>
    <w:p w:rsidR="00406D21" w:rsidP="25DFD2DD" w:rsidRDefault="00C7714E" w14:paraId="1B178B4F" w14:textId="77777777">
      <w:pPr>
        <w:pStyle w:val="ListParagraph"/>
        <w:numPr>
          <w:ilvl w:val="0"/>
          <w:numId w:val="4"/>
        </w:numPr>
        <w:rPr/>
      </w:pPr>
      <w:r w:rsidR="00C7714E">
        <w:rPr/>
        <w:t>Investment service provider</w:t>
      </w:r>
    </w:p>
    <w:p w:rsidR="00406D21" w:rsidP="25DFD2DD" w:rsidRDefault="00C7714E" w14:paraId="71481190" w14:textId="77777777">
      <w:pPr>
        <w:pStyle w:val="ListParagraph"/>
        <w:numPr>
          <w:ilvl w:val="0"/>
          <w:numId w:val="4"/>
        </w:numPr>
        <w:rPr/>
      </w:pPr>
      <w:r w:rsidR="00C7714E">
        <w:rPr/>
        <w:t>Investee</w:t>
      </w:r>
    </w:p>
    <w:p w:rsidR="00406D21" w:rsidP="25DFD2DD" w:rsidRDefault="00C7714E" w14:paraId="74D6C688" w14:textId="77777777">
      <w:pPr>
        <w:pStyle w:val="ListParagraph"/>
        <w:numPr>
          <w:ilvl w:val="0"/>
          <w:numId w:val="4"/>
        </w:numPr>
        <w:rPr/>
      </w:pPr>
      <w:r w:rsidR="00C7714E">
        <w:rPr/>
        <w:t>Advisory group member</w:t>
      </w:r>
    </w:p>
    <w:p w:rsidR="00406D21" w:rsidP="25DFD2DD" w:rsidRDefault="00C7714E" w14:paraId="6E8B4E1C" w14:textId="77777777">
      <w:pPr>
        <w:pStyle w:val="ListParagraph"/>
        <w:numPr>
          <w:ilvl w:val="0"/>
          <w:numId w:val="4"/>
        </w:numPr>
        <w:rPr/>
      </w:pPr>
      <w:r w:rsidR="00C7714E">
        <w:rPr/>
        <w:t>Other (please specify)</w:t>
      </w:r>
    </w:p>
    <w:p w:rsidR="00406D21" w:rsidRDefault="00C7714E" w14:paraId="4EE2D47D" w14:textId="31B1BF4D">
      <w:pPr>
        <w:pStyle w:val="Heading2"/>
      </w:pPr>
      <w:r w:rsidR="00C7714E">
        <w:rPr/>
        <w:t xml:space="preserve">Our </w:t>
      </w:r>
      <w:r w:rsidR="637A1506">
        <w:rPr/>
        <w:t>o</w:t>
      </w:r>
      <w:r w:rsidR="00C7714E">
        <w:rPr/>
        <w:t xml:space="preserve">verall </w:t>
      </w:r>
      <w:r w:rsidR="637A1506">
        <w:rPr/>
        <w:t>a</w:t>
      </w:r>
      <w:r w:rsidR="00C7714E">
        <w:rPr/>
        <w:t>pproach</w:t>
      </w:r>
    </w:p>
    <w:p w:rsidR="00406D21" w:rsidRDefault="00C7714E" w14:paraId="6EFEAF6D" w14:textId="77777777">
      <w:pPr>
        <w:spacing w:after="180"/>
      </w:pPr>
      <w:r>
        <w:t>As a charitable foundation, we need to carefully balance several key objectives in our investment strategy. These objectives sometimes complement each other but can also involve trade-offs. In this section we are seeking your input on how to best navigate these considerations:</w:t>
      </w:r>
    </w:p>
    <w:p w:rsidR="00406D21" w:rsidP="25DFD2DD" w:rsidRDefault="00C7714E" w14:paraId="3B9CD7A4" w14:textId="4D533A7F">
      <w:pPr>
        <w:pStyle w:val="Normal"/>
        <w:rPr>
          <w:sz w:val="24"/>
          <w:szCs w:val="24"/>
        </w:rPr>
      </w:pPr>
      <w:r w:rsidRPr="25DFD2DD" w:rsidR="00C7714E">
        <w:rPr>
          <w:b w:val="1"/>
          <w:bCs w:val="1"/>
        </w:rPr>
        <w:t xml:space="preserve">Financial </w:t>
      </w:r>
      <w:r w:rsidRPr="25DFD2DD" w:rsidR="700B6904">
        <w:rPr>
          <w:b w:val="1"/>
          <w:bCs w:val="1"/>
        </w:rPr>
        <w:t>r</w:t>
      </w:r>
      <w:r w:rsidRPr="25DFD2DD" w:rsidR="00C7714E">
        <w:rPr>
          <w:b w:val="1"/>
          <w:bCs w:val="1"/>
        </w:rPr>
        <w:t>eturn:</w:t>
      </w:r>
      <w:r w:rsidRPr="25DFD2DD" w:rsidR="00C7714E">
        <w:rPr>
          <w:b w:val="1"/>
          <w:bCs w:val="1"/>
        </w:rPr>
        <w:t xml:space="preserve"> </w:t>
      </w:r>
      <w:r w:rsidR="00C7714E">
        <w:rPr/>
        <w:t>This refers to the money we earn from our investments. Higher financial returns potentially allow us to:</w:t>
      </w:r>
    </w:p>
    <w:p w:rsidR="00406D21" w:rsidP="25DFD2DD" w:rsidRDefault="00C7714E" w14:paraId="0B098FEA" w14:textId="77777777">
      <w:pPr>
        <w:pStyle w:val="ListParagraph"/>
        <w:numPr>
          <w:ilvl w:val="0"/>
          <w:numId w:val="6"/>
        </w:numPr>
        <w:rPr>
          <w:sz w:val="24"/>
          <w:szCs w:val="24"/>
        </w:rPr>
      </w:pPr>
      <w:r w:rsidR="00C7714E">
        <w:rPr/>
        <w:t>Spend more on grants and operations</w:t>
      </w:r>
    </w:p>
    <w:p w:rsidR="00406D21" w:rsidP="25DFD2DD" w:rsidRDefault="00406D21" w14:paraId="7C5E04F3" w14:textId="68688A33">
      <w:pPr>
        <w:pStyle w:val="ListParagraph"/>
        <w:numPr>
          <w:ilvl w:val="0"/>
          <w:numId w:val="6"/>
        </w:numPr>
        <w:rPr>
          <w:sz w:val="24"/>
          <w:szCs w:val="24"/>
        </w:rPr>
      </w:pPr>
      <w:r w:rsidR="00C7714E">
        <w:rPr/>
        <w:t>Ensure a longer lifespan for the foundation</w:t>
      </w:r>
    </w:p>
    <w:p w:rsidR="25DFD2DD" w:rsidP="25DFD2DD" w:rsidRDefault="25DFD2DD" w14:paraId="7DA95125" w14:textId="1E76910A">
      <w:pPr>
        <w:pStyle w:val="Normal"/>
        <w:rPr>
          <w:sz w:val="24"/>
          <w:szCs w:val="24"/>
        </w:rPr>
      </w:pPr>
    </w:p>
    <w:p w:rsidR="00406D21" w:rsidRDefault="00C7714E" w14:paraId="3DF0D1F8" w14:textId="26323D44">
      <w:pPr>
        <w:spacing w:after="60"/>
      </w:pPr>
      <w:r w:rsidRPr="25DFD2DD" w:rsidR="00C7714E">
        <w:rPr>
          <w:b w:val="1"/>
          <w:bCs w:val="1"/>
        </w:rPr>
        <w:t>Financial Risk Management:</w:t>
      </w:r>
      <w:r w:rsidR="00C7714E">
        <w:rPr/>
        <w:t xml:space="preserve"> Among other factors, this includes:</w:t>
      </w:r>
    </w:p>
    <w:p w:rsidR="00406D21" w:rsidP="25DFD2DD" w:rsidRDefault="00C7714E" w14:paraId="5AB3DBF4" w14:textId="77777777">
      <w:pPr>
        <w:pStyle w:val="ListParagraph"/>
        <w:numPr>
          <w:ilvl w:val="0"/>
          <w:numId w:val="7"/>
        </w:numPr>
        <w:rPr/>
      </w:pPr>
      <w:r w:rsidRPr="25DFD2DD" w:rsidR="00C7714E">
        <w:rPr>
          <w:b w:val="1"/>
          <w:bCs w:val="1"/>
        </w:rPr>
        <w:t>Volatility:</w:t>
      </w:r>
      <w:r w:rsidR="00C7714E">
        <w:rPr/>
        <w:t xml:space="preserve"> Higher short-term financial volatility means greater uncertainty in our investment outcomes, which could affect our ability to plan and execute our charitable activities.</w:t>
      </w:r>
    </w:p>
    <w:p w:rsidR="00406D21" w:rsidP="25DFD2DD" w:rsidRDefault="00C7714E" w14:paraId="4109F6B5" w14:textId="77777777">
      <w:pPr>
        <w:pStyle w:val="ListParagraph"/>
        <w:numPr>
          <w:ilvl w:val="0"/>
          <w:numId w:val="7"/>
        </w:numPr>
        <w:rPr/>
      </w:pPr>
      <w:r w:rsidRPr="25DFD2DD" w:rsidR="00C7714E">
        <w:rPr>
          <w:b w:val="1"/>
          <w:bCs w:val="1"/>
        </w:rPr>
        <w:t>Investment:</w:t>
      </w:r>
      <w:r w:rsidR="00C7714E">
        <w:rPr/>
        <w:t xml:space="preserve"> Each of our individual investments may result in losses to our endowment.</w:t>
      </w:r>
    </w:p>
    <w:p w:rsidR="00406D21" w:rsidP="25DFD2DD" w:rsidRDefault="00C7714E" w14:paraId="364A5A24" w14:textId="77777777">
      <w:pPr>
        <w:pStyle w:val="ListParagraph"/>
        <w:numPr>
          <w:ilvl w:val="0"/>
          <w:numId w:val="7"/>
        </w:numPr>
        <w:rPr/>
      </w:pPr>
      <w:r w:rsidRPr="25DFD2DD" w:rsidR="00C7714E">
        <w:rPr>
          <w:b w:val="1"/>
          <w:bCs w:val="1"/>
        </w:rPr>
        <w:t>Liquidity:</w:t>
      </w:r>
      <w:r w:rsidR="00C7714E">
        <w:rPr/>
        <w:t xml:space="preserve"> This is our ability to access funds when needed. We require a certain level of liquidity to meet our grant-making commitments and operational expenses.</w:t>
      </w:r>
    </w:p>
    <w:p w:rsidR="00406D21" w:rsidRDefault="00406D21" w14:paraId="5D70EF7E" w14:textId="77777777">
      <w:pPr>
        <w:spacing w:after="120"/>
      </w:pPr>
    </w:p>
    <w:p w:rsidR="00406D21" w:rsidRDefault="00C7714E" w14:paraId="50A09B80" w14:textId="16A14658">
      <w:pPr>
        <w:spacing w:after="60"/>
      </w:pPr>
      <w:r w:rsidRPr="25DFD2DD" w:rsidR="00C7714E">
        <w:rPr>
          <w:b w:val="1"/>
          <w:bCs w:val="1"/>
        </w:rPr>
        <w:t>Impact on social and environmental factors:</w:t>
      </w:r>
      <w:r w:rsidR="00C7714E">
        <w:rPr/>
        <w:t xml:space="preserve"> This involves both minimising negative impacts and maximising positive impacts contributed to by our investments. We aim to:</w:t>
      </w:r>
    </w:p>
    <w:p w:rsidR="00406D21" w:rsidP="25DFD2DD" w:rsidRDefault="00C7714E" w14:paraId="3C7A5877" w14:textId="104F8780">
      <w:pPr>
        <w:pStyle w:val="ListParagraph"/>
        <w:numPr>
          <w:ilvl w:val="0"/>
          <w:numId w:val="8"/>
        </w:numPr>
        <w:rPr/>
      </w:pPr>
      <w:r w:rsidR="00C7714E">
        <w:rPr/>
        <w:t>Avoid investments that contradict our mission</w:t>
      </w:r>
      <w:r w:rsidR="7C089D6E">
        <w:rPr/>
        <w:t>.</w:t>
      </w:r>
    </w:p>
    <w:p w:rsidR="00406D21" w:rsidP="25DFD2DD" w:rsidRDefault="00C7714E" w14:paraId="3CA09457" w14:textId="38437508">
      <w:pPr>
        <w:pStyle w:val="ListParagraph"/>
        <w:numPr>
          <w:ilvl w:val="0"/>
          <w:numId w:val="8"/>
        </w:numPr>
        <w:rPr/>
      </w:pPr>
      <w:r w:rsidR="00C7714E">
        <w:rPr/>
        <w:t>Support investments that actively contribute to our mission</w:t>
      </w:r>
      <w:r w:rsidR="7C089D6E">
        <w:rPr/>
        <w:t>.</w:t>
      </w:r>
    </w:p>
    <w:p w:rsidR="00406D21" w:rsidP="25DFD2DD" w:rsidRDefault="00C7714E" w14:paraId="77678F8A" w14:textId="2DE4BD51">
      <w:pPr>
        <w:pStyle w:val="ListParagraph"/>
        <w:numPr>
          <w:ilvl w:val="0"/>
          <w:numId w:val="8"/>
        </w:numPr>
        <w:rPr/>
      </w:pPr>
      <w:r w:rsidR="00C7714E">
        <w:rPr/>
        <w:t>Use our position as an investor to influence positive change</w:t>
      </w:r>
      <w:r w:rsidR="5BE4B0DB">
        <w:rPr/>
        <w:t>.</w:t>
      </w:r>
    </w:p>
    <w:p w:rsidR="00406D21" w:rsidRDefault="00C7714E" w14:paraId="5B263C55" w14:textId="124E04A5">
      <w:pPr>
        <w:spacing w:after="120"/>
      </w:pPr>
      <w:r w:rsidR="00C7714E">
        <w:rPr/>
        <w:t>It’s</w:t>
      </w:r>
      <w:r w:rsidR="00C7714E">
        <w:rPr/>
        <w:t xml:space="preserve"> important to note that measuring impact can be challenging, and in this </w:t>
      </w:r>
      <w:r w:rsidR="05E6BB4D">
        <w:rPr/>
        <w:t>area,</w:t>
      </w:r>
      <w:r w:rsidR="00C7714E">
        <w:rPr/>
        <w:t xml:space="preserve"> we often need to focus on our intentions and best available evidence rather than definitive proof of impact.</w:t>
      </w:r>
    </w:p>
    <w:p w:rsidR="00406D21" w:rsidRDefault="00C7714E" w14:paraId="64E58003" w14:textId="39E2C6F5">
      <w:pPr>
        <w:spacing w:after="60"/>
      </w:pPr>
      <w:r w:rsidR="00C7714E">
        <w:rPr/>
        <w:t xml:space="preserve">These </w:t>
      </w:r>
      <w:r w:rsidR="2A241D4C">
        <w:rPr/>
        <w:t>three</w:t>
      </w:r>
      <w:r w:rsidR="00C7714E">
        <w:rPr/>
        <w:t xml:space="preserve"> </w:t>
      </w:r>
      <w:r w:rsidR="00C7714E">
        <w:rPr/>
        <w:t>objectives</w:t>
      </w:r>
      <w:r w:rsidR="00C7714E">
        <w:rPr/>
        <w:t xml:space="preserve"> can sometimes be in tension. For example:</w:t>
      </w:r>
    </w:p>
    <w:p w:rsidR="00406D21" w:rsidP="25DFD2DD" w:rsidRDefault="00C7714E" w14:paraId="536CEBF3" w14:textId="77777777">
      <w:pPr>
        <w:pStyle w:val="ListParagraph"/>
        <w:numPr>
          <w:ilvl w:val="0"/>
          <w:numId w:val="9"/>
        </w:numPr>
        <w:rPr/>
      </w:pPr>
      <w:r w:rsidR="00C7714E">
        <w:rPr/>
        <w:t>Investments with the highest potential financial returns might not align with our impact goals or values.</w:t>
      </w:r>
    </w:p>
    <w:p w:rsidR="00406D21" w:rsidP="25DFD2DD" w:rsidRDefault="00C7714E" w14:paraId="14A4A298" w14:textId="77777777">
      <w:pPr>
        <w:pStyle w:val="ListParagraph"/>
        <w:numPr>
          <w:ilvl w:val="0"/>
          <w:numId w:val="9"/>
        </w:numPr>
        <w:rPr/>
      </w:pPr>
      <w:r w:rsidR="00C7714E">
        <w:rPr/>
        <w:t>Highly positively impactful investments might offer lower financial returns or higher financial risk.</w:t>
      </w:r>
    </w:p>
    <w:p w:rsidR="00406D21" w:rsidP="25DFD2DD" w:rsidRDefault="00C7714E" w14:paraId="0AFE687B" w14:textId="77777777">
      <w:pPr>
        <w:pStyle w:val="ListParagraph"/>
        <w:numPr>
          <w:ilvl w:val="0"/>
          <w:numId w:val="9"/>
        </w:numPr>
        <w:rPr/>
      </w:pPr>
      <w:r w:rsidR="00C7714E">
        <w:rPr/>
        <w:t>Maintaining high liquidity might limit our ability to invest in certain high-impact opportunities.</w:t>
      </w:r>
    </w:p>
    <w:p w:rsidR="25DFD2DD" w:rsidP="25DFD2DD" w:rsidRDefault="25DFD2DD" w14:paraId="1C9EA6C9" w14:textId="22F99182">
      <w:pPr>
        <w:pStyle w:val="Normal"/>
      </w:pPr>
    </w:p>
    <w:p w:rsidR="00406D21" w:rsidP="25DFD2DD" w:rsidRDefault="00C7714E" w14:paraId="1F77A9C5" w14:textId="77777777">
      <w:pPr>
        <w:pStyle w:val="Heading3"/>
      </w:pPr>
      <w:r w:rsidR="00C7714E">
        <w:rPr/>
        <w:t>2. How important do you believe each of the following factors should be in Friends Provident Foundation’s investment decisions?</w:t>
      </w:r>
      <w:r w:rsidR="00C7714E">
        <w:rPr/>
        <w:t xml:space="preserve"> (Rate each on a scale of 1-5, where 1 is not at all important and 5 is extremely important)</w:t>
      </w:r>
    </w:p>
    <w:p w:rsidR="00406D21" w:rsidP="25DFD2DD" w:rsidRDefault="00C7714E" w14:paraId="4CB8A89B" w14:textId="77777777">
      <w:pPr>
        <w:pStyle w:val="ListParagraph"/>
        <w:numPr>
          <w:ilvl w:val="0"/>
          <w:numId w:val="10"/>
        </w:numPr>
        <w:rPr/>
      </w:pPr>
      <w:r w:rsidR="00C7714E">
        <w:rPr/>
        <w:t>Financial returns</w:t>
      </w:r>
    </w:p>
    <w:p w:rsidR="00406D21" w:rsidP="25DFD2DD" w:rsidRDefault="00C7714E" w14:paraId="63292B6E" w14:textId="77777777">
      <w:pPr>
        <w:pStyle w:val="ListParagraph"/>
        <w:numPr>
          <w:ilvl w:val="0"/>
          <w:numId w:val="10"/>
        </w:numPr>
        <w:rPr/>
      </w:pPr>
      <w:r w:rsidR="00C7714E">
        <w:rPr/>
        <w:t>Financial risk management</w:t>
      </w:r>
    </w:p>
    <w:p w:rsidR="00406D21" w:rsidP="25DFD2DD" w:rsidRDefault="00C7714E" w14:paraId="3D741518" w14:textId="77777777">
      <w:pPr>
        <w:pStyle w:val="ListParagraph"/>
        <w:numPr>
          <w:ilvl w:val="0"/>
          <w:numId w:val="10"/>
        </w:numPr>
        <w:rPr/>
      </w:pPr>
      <w:r w:rsidR="00C7714E">
        <w:rPr/>
        <w:t>Impact</w:t>
      </w:r>
    </w:p>
    <w:p w:rsidR="00406D21" w:rsidRDefault="00406D21" w14:paraId="295A1668" w14:textId="77777777">
      <w:pPr>
        <w:spacing w:after="240"/>
      </w:pPr>
    </w:p>
    <w:p w:rsidR="00406D21" w:rsidP="25DFD2DD" w:rsidRDefault="00C7714E" w14:paraId="001A61B6" w14:textId="77777777">
      <w:pPr>
        <w:pStyle w:val="Heading3"/>
      </w:pPr>
      <w:r w:rsidR="00C7714E">
        <w:rPr/>
        <w:t>3. Please share your thoughts on how you rated each of these objectives.</w:t>
      </w:r>
    </w:p>
    <w:p w:rsidR="00406D21" w:rsidRDefault="00C7714E" w14:paraId="0F233300" w14:textId="3C983544">
      <w:pPr>
        <w:spacing w:after="60"/>
      </w:pPr>
      <w:r w:rsidR="00C7714E">
        <w:rPr/>
        <w:t xml:space="preserve">There are no simple or universally correct answers – we value your perspective based on your experience and understanding of our </w:t>
      </w:r>
      <w:r w:rsidR="48164266">
        <w:rPr/>
        <w:t>F</w:t>
      </w:r>
      <w:r w:rsidR="00C7714E">
        <w:rPr/>
        <w:t>oundation’s mission.</w:t>
      </w:r>
    </w:p>
    <w:p w:rsidR="00406D21" w:rsidRDefault="00C7714E" w14:paraId="54683D19" w14:textId="77777777">
      <w:pPr>
        <w:pBdr>
          <w:bottom w:val="single" w:color="CCCCCC" w:sz="6" w:space="0"/>
        </w:pBdr>
        <w:spacing w:after="240"/>
      </w:pPr>
      <w:r w:rsidR="00C7714E">
        <w:rPr/>
        <w:t>[Free text response]</w:t>
      </w:r>
    </w:p>
    <w:p w:rsidR="25DFD2DD" w:rsidP="25DFD2DD" w:rsidRDefault="25DFD2DD" w14:paraId="06D91EF2" w14:textId="0F3047CA">
      <w:pPr>
        <w:spacing w:after="120"/>
        <w:rPr>
          <w:b w:val="1"/>
          <w:bCs w:val="1"/>
        </w:rPr>
      </w:pPr>
    </w:p>
    <w:p w:rsidR="00406D21" w:rsidP="25DFD2DD" w:rsidRDefault="00C7714E" w14:paraId="3DFCD5D5" w14:textId="77777777">
      <w:pPr>
        <w:pStyle w:val="Heading3"/>
      </w:pPr>
      <w:r w:rsidR="00C7714E">
        <w:rPr/>
        <w:t>4. If you had to prioritise one of the factors over the other two, which one would you choose?</w:t>
      </w:r>
    </w:p>
    <w:p w:rsidR="00406D21" w:rsidP="25DFD2DD" w:rsidRDefault="00C7714E" w14:paraId="27A4320F" w14:textId="77777777">
      <w:pPr>
        <w:pStyle w:val="ListParagraph"/>
        <w:numPr>
          <w:ilvl w:val="0"/>
          <w:numId w:val="11"/>
        </w:numPr>
        <w:rPr/>
      </w:pPr>
      <w:r w:rsidR="00C7714E">
        <w:rPr/>
        <w:t>Financial returns</w:t>
      </w:r>
    </w:p>
    <w:p w:rsidR="00406D21" w:rsidP="25DFD2DD" w:rsidRDefault="00C7714E" w14:paraId="61212F95" w14:textId="77777777">
      <w:pPr>
        <w:pStyle w:val="ListParagraph"/>
        <w:numPr>
          <w:ilvl w:val="0"/>
          <w:numId w:val="11"/>
        </w:numPr>
        <w:rPr/>
      </w:pPr>
      <w:r w:rsidR="00C7714E">
        <w:rPr/>
        <w:t>Financial risk management</w:t>
      </w:r>
    </w:p>
    <w:p w:rsidR="00406D21" w:rsidP="25DFD2DD" w:rsidRDefault="00C7714E" w14:paraId="512B4191" w14:textId="77777777">
      <w:pPr>
        <w:pStyle w:val="ListParagraph"/>
        <w:numPr>
          <w:ilvl w:val="0"/>
          <w:numId w:val="11"/>
        </w:numPr>
        <w:rPr/>
      </w:pPr>
      <w:r w:rsidR="00C7714E">
        <w:rPr/>
        <w:t>Impact</w:t>
      </w:r>
    </w:p>
    <w:p w:rsidR="00406D21" w:rsidRDefault="00406D21" w14:paraId="037F3ABC" w14:textId="77777777">
      <w:pPr>
        <w:spacing w:after="360"/>
      </w:pPr>
    </w:p>
    <w:p w:rsidR="00406D21" w:rsidRDefault="00C7714E" w14:paraId="42FCF6B8" w14:textId="1157AB85">
      <w:pPr>
        <w:pStyle w:val="Heading2"/>
      </w:pPr>
      <w:r w:rsidR="00C7714E">
        <w:rPr/>
        <w:t xml:space="preserve">Impact </w:t>
      </w:r>
      <w:r w:rsidR="4833AB7A">
        <w:rPr/>
        <w:t>i</w:t>
      </w:r>
      <w:r w:rsidR="00C7714E">
        <w:rPr/>
        <w:t xml:space="preserve">nvestment and </w:t>
      </w:r>
      <w:r w:rsidR="25A78DB5">
        <w:rPr/>
        <w:t>s</w:t>
      </w:r>
      <w:r w:rsidR="00C7714E">
        <w:rPr/>
        <w:t xml:space="preserve">ocial </w:t>
      </w:r>
      <w:r w:rsidR="25A78DB5">
        <w:rPr/>
        <w:t>i</w:t>
      </w:r>
      <w:r w:rsidR="00C7714E">
        <w:rPr/>
        <w:t>nvestment</w:t>
      </w:r>
    </w:p>
    <w:p w:rsidR="00406D21" w:rsidRDefault="00C7714E" w14:paraId="7D91C210" w14:textId="77777777">
      <w:pPr>
        <w:spacing w:after="120"/>
        <w:rPr>
          <w:b w:val="0"/>
          <w:bCs w:val="0"/>
        </w:rPr>
      </w:pPr>
      <w:r w:rsidR="00C7714E">
        <w:rPr>
          <w:b w:val="0"/>
          <w:bCs w:val="0"/>
        </w:rPr>
        <w:t>As a foundation, we try to maximise the positive impact of our entire endowment. We do this by:</w:t>
      </w:r>
    </w:p>
    <w:p w:rsidR="00406D21" w:rsidP="25DFD2DD" w:rsidRDefault="00C7714E" w14:paraId="5BCEDC1E" w14:textId="77777777">
      <w:pPr>
        <w:pStyle w:val="ListParagraph"/>
        <w:numPr>
          <w:ilvl w:val="0"/>
          <w:numId w:val="12"/>
        </w:numPr>
        <w:rPr>
          <w:b w:val="0"/>
          <w:bCs w:val="0"/>
        </w:rPr>
      </w:pPr>
      <w:r w:rsidR="00C7714E">
        <w:rPr>
          <w:b w:val="0"/>
          <w:bCs w:val="0"/>
        </w:rPr>
        <w:t>making impact and social investments* that seek positive environmental and/or social impact alongside a financial return; and</w:t>
      </w:r>
    </w:p>
    <w:p w:rsidR="00406D21" w:rsidP="25DFD2DD" w:rsidRDefault="00C7714E" w14:paraId="29DF51ED" w14:textId="77777777">
      <w:pPr>
        <w:pStyle w:val="ListParagraph"/>
        <w:numPr>
          <w:ilvl w:val="0"/>
          <w:numId w:val="12"/>
        </w:numPr>
        <w:rPr>
          <w:b w:val="0"/>
          <w:bCs w:val="0"/>
        </w:rPr>
      </w:pPr>
      <w:r w:rsidR="00C7714E">
        <w:rPr>
          <w:b w:val="0"/>
          <w:bCs w:val="0"/>
        </w:rPr>
        <w:t xml:space="preserve">engaging with the more traditional investments (currently labelled responsible and sustainable), which make up </w:t>
      </w:r>
      <w:r w:rsidR="00C7714E">
        <w:rPr>
          <w:b w:val="0"/>
          <w:bCs w:val="0"/>
        </w:rPr>
        <w:t>the majority of</w:t>
      </w:r>
      <w:r w:rsidR="00C7714E">
        <w:rPr>
          <w:b w:val="0"/>
          <w:bCs w:val="0"/>
        </w:rPr>
        <w:t xml:space="preserve"> our endowment, to minimise negative impacts.</w:t>
      </w:r>
    </w:p>
    <w:p w:rsidR="00406D21" w:rsidRDefault="00406D21" w14:paraId="7756C191" w14:textId="77777777">
      <w:pPr>
        <w:spacing w:after="120"/>
      </w:pPr>
    </w:p>
    <w:p w:rsidR="00406D21" w:rsidRDefault="00C7714E" w14:paraId="564CDB06" w14:textId="77777777">
      <w:pPr>
        <w:spacing w:after="240"/>
      </w:pPr>
      <w:r>
        <w:rPr>
          <w:i/>
          <w:iCs/>
        </w:rPr>
        <w:t>* Social investments are more directly aligned with our mission, and as such with these investments we are willing to accept a higher risk profile or lower financial return than other impact investments, where we would expect a risk-adjusted market rate of return.</w:t>
      </w:r>
    </w:p>
    <w:p w:rsidR="00406D21" w:rsidP="25DFD2DD" w:rsidRDefault="00C7714E" w14:paraId="5D7B5F0D" w14:textId="77777777">
      <w:pPr>
        <w:pStyle w:val="Heading3"/>
      </w:pPr>
      <w:r w:rsidR="00C7714E">
        <w:rPr/>
        <w:t>5. With this in mind, how much of our endowment do you think should be allocated to impact investments and social investments combined?</w:t>
      </w:r>
    </w:p>
    <w:p w:rsidR="00406D21" w:rsidP="25DFD2DD" w:rsidRDefault="00C7714E" w14:paraId="60FA68D0" w14:textId="77777777">
      <w:pPr>
        <w:pStyle w:val="ListParagraph"/>
        <w:numPr>
          <w:ilvl w:val="0"/>
          <w:numId w:val="13"/>
        </w:numPr>
        <w:rPr/>
      </w:pPr>
      <w:r w:rsidR="00C7714E">
        <w:rPr/>
        <w:t>Less than 20%</w:t>
      </w:r>
    </w:p>
    <w:p w:rsidR="00406D21" w:rsidP="25DFD2DD" w:rsidRDefault="00C7714E" w14:paraId="0193CD68" w14:textId="77777777">
      <w:pPr>
        <w:pStyle w:val="ListParagraph"/>
        <w:numPr>
          <w:ilvl w:val="0"/>
          <w:numId w:val="13"/>
        </w:numPr>
        <w:rPr/>
      </w:pPr>
      <w:r w:rsidR="00C7714E">
        <w:rPr/>
        <w:t>20 - 40%</w:t>
      </w:r>
    </w:p>
    <w:p w:rsidR="00406D21" w:rsidP="25DFD2DD" w:rsidRDefault="00C7714E" w14:paraId="1E3BBA18" w14:textId="77777777">
      <w:pPr>
        <w:pStyle w:val="ListParagraph"/>
        <w:numPr>
          <w:ilvl w:val="0"/>
          <w:numId w:val="13"/>
        </w:numPr>
        <w:rPr/>
      </w:pPr>
      <w:r w:rsidR="00C7714E">
        <w:rPr/>
        <w:t>More than 40%</w:t>
      </w:r>
    </w:p>
    <w:p w:rsidR="00406D21" w:rsidRDefault="00406D21" w14:paraId="745EDDBE" w14:textId="77777777">
      <w:pPr>
        <w:spacing w:after="240"/>
      </w:pPr>
    </w:p>
    <w:p w:rsidR="00406D21" w:rsidP="25DFD2DD" w:rsidRDefault="00C7714E" w14:paraId="766DC21C" w14:textId="77777777">
      <w:pPr>
        <w:pStyle w:val="Heading3"/>
      </w:pPr>
      <w:r w:rsidR="00C7714E">
        <w:rPr/>
        <w:t>6. Please explain your answer.</w:t>
      </w:r>
    </w:p>
    <w:p w:rsidR="00406D21" w:rsidRDefault="00C7714E" w14:paraId="6BBCACF9" w14:textId="77777777">
      <w:pPr>
        <w:pBdr>
          <w:bottom w:val="single" w:color="CCCCCC" w:sz="6" w:space="0"/>
        </w:pBdr>
        <w:spacing w:after="360"/>
      </w:pPr>
      <w:r>
        <w:t>[Free text response]</w:t>
      </w:r>
    </w:p>
    <w:p w:rsidR="00406D21" w:rsidRDefault="00C7714E" w14:paraId="4044AF96" w14:textId="47FB6232">
      <w:pPr>
        <w:pStyle w:val="Heading2"/>
      </w:pPr>
      <w:r w:rsidR="00C7714E">
        <w:rPr/>
        <w:t xml:space="preserve">Specific </w:t>
      </w:r>
      <w:r w:rsidR="282D4BE4">
        <w:rPr/>
        <w:t>a</w:t>
      </w:r>
      <w:r w:rsidR="00C7714E">
        <w:rPr/>
        <w:t xml:space="preserve">reas in the </w:t>
      </w:r>
      <w:r w:rsidR="4DA8A630">
        <w:rPr/>
        <w:t>i</w:t>
      </w:r>
      <w:r w:rsidR="00C7714E">
        <w:rPr/>
        <w:t xml:space="preserve">nvestment </w:t>
      </w:r>
      <w:r w:rsidR="4DA8A630">
        <w:rPr/>
        <w:t>p</w:t>
      </w:r>
      <w:r w:rsidR="00C7714E">
        <w:rPr/>
        <w:t xml:space="preserve">rinciples and </w:t>
      </w:r>
      <w:r w:rsidR="78B81569">
        <w:rPr/>
        <w:t>p</w:t>
      </w:r>
      <w:r w:rsidR="00C7714E">
        <w:rPr/>
        <w:t xml:space="preserve">olicy </w:t>
      </w:r>
      <w:r w:rsidR="74D173B4">
        <w:rPr/>
        <w:t>d</w:t>
      </w:r>
      <w:r w:rsidR="00C7714E">
        <w:rPr/>
        <w:t>ocument</w:t>
      </w:r>
    </w:p>
    <w:p w:rsidR="00406D21" w:rsidP="25DFD2DD" w:rsidRDefault="00C7714E" w14:paraId="2610F352" w14:textId="77777777">
      <w:pPr>
        <w:pStyle w:val="Normal"/>
      </w:pPr>
      <w:r w:rsidR="00C7714E">
        <w:rPr/>
        <w:t>The following questions focus on some specific areas we would like to include in the final document. This is an opportunity to be creative and let us know what you think. It is not a test. Instead, we are crowd-sourcing ideas.</w:t>
      </w:r>
    </w:p>
    <w:p w:rsidR="25DFD2DD" w:rsidP="25DFD2DD" w:rsidRDefault="25DFD2DD" w14:paraId="00D48575" w14:textId="394F0E99">
      <w:pPr>
        <w:pStyle w:val="Normal"/>
      </w:pPr>
    </w:p>
    <w:p w:rsidR="00406D21" w:rsidP="25DFD2DD" w:rsidRDefault="00C7714E" w14:paraId="735364DB" w14:textId="4BC7D8F5">
      <w:pPr>
        <w:pStyle w:val="Heading3"/>
      </w:pPr>
      <w:r w:rsidR="00C7714E">
        <w:rPr/>
        <w:t>7. What are some areas and corporate practices in which we should not invest in and therefore explicitly exclude in the document?</w:t>
      </w:r>
      <w:r w:rsidR="00C7714E">
        <w:rPr/>
        <w:t xml:space="preserve"> </w:t>
      </w:r>
    </w:p>
    <w:p w:rsidR="00406D21" w:rsidRDefault="00C7714E" w14:paraId="61511E1E" w14:textId="77777777">
      <w:pPr>
        <w:pBdr>
          <w:bottom w:val="single" w:color="CCCCCC" w:sz="6" w:space="0"/>
        </w:pBdr>
        <w:spacing w:after="240"/>
      </w:pPr>
      <w:r w:rsidR="00C7714E">
        <w:rPr/>
        <w:t>[Free text response]</w:t>
      </w:r>
    </w:p>
    <w:p w:rsidR="25DFD2DD" w:rsidP="25DFD2DD" w:rsidRDefault="25DFD2DD" w14:paraId="20FACF94" w14:textId="54913A43">
      <w:pPr>
        <w:spacing w:after="60"/>
        <w:rPr>
          <w:b w:val="1"/>
          <w:bCs w:val="1"/>
        </w:rPr>
      </w:pPr>
    </w:p>
    <w:p w:rsidR="00406D21" w:rsidP="25DFD2DD" w:rsidRDefault="00C7714E" w14:paraId="7FFD48C6" w14:textId="77777777">
      <w:pPr>
        <w:pStyle w:val="Heading3"/>
      </w:pPr>
      <w:r w:rsidR="00C7714E">
        <w:rPr/>
        <w:t>8. Do you have a view on whether nuclear energy should be included in our list of exclusions? If so, what is your view?</w:t>
      </w:r>
    </w:p>
    <w:p w:rsidR="00406D21" w:rsidRDefault="00C7714E" w14:paraId="32DDD901" w14:textId="77777777">
      <w:pPr>
        <w:pBdr>
          <w:bottom w:val="single" w:color="CCCCCC" w:sz="6" w:space="0"/>
        </w:pBdr>
        <w:spacing w:after="240"/>
      </w:pPr>
      <w:r>
        <w:t>[Free text response]</w:t>
      </w:r>
    </w:p>
    <w:p w:rsidR="00406D21" w:rsidRDefault="00C7714E" w14:paraId="03DAC59F" w14:textId="77777777">
      <w:pPr>
        <w:spacing w:after="180"/>
      </w:pPr>
      <w:r>
        <w:rPr>
          <w:i/>
          <w:iCs/>
        </w:rPr>
        <w:t>For the following questions, please refer to our existing document.</w:t>
      </w:r>
    </w:p>
    <w:p w:rsidR="00406D21" w:rsidP="25DFD2DD" w:rsidRDefault="00C7714E" w14:paraId="7ADC1875" w14:textId="77777777">
      <w:pPr>
        <w:pStyle w:val="Heading3"/>
      </w:pPr>
      <w:r w:rsidR="00C7714E">
        <w:rPr/>
        <w:t>9. Are there any sections of our current Investment Principles and Policy you feel are superfluous? If yes, please add detail:</w:t>
      </w:r>
    </w:p>
    <w:p w:rsidR="00406D21" w:rsidRDefault="00C7714E" w14:paraId="68A34D71" w14:textId="77777777">
      <w:pPr>
        <w:pBdr>
          <w:bottom w:val="single" w:color="CCCCCC" w:sz="6" w:space="0"/>
        </w:pBdr>
        <w:spacing w:after="240"/>
      </w:pPr>
      <w:r w:rsidR="00C7714E">
        <w:rPr/>
        <w:t>[Free text response]</w:t>
      </w:r>
    </w:p>
    <w:p w:rsidR="25DFD2DD" w:rsidP="25DFD2DD" w:rsidRDefault="25DFD2DD" w14:paraId="062C283C" w14:textId="1FF1BE7B">
      <w:pPr>
        <w:spacing w:after="60"/>
        <w:rPr>
          <w:b w:val="1"/>
          <w:bCs w:val="1"/>
        </w:rPr>
      </w:pPr>
    </w:p>
    <w:p w:rsidR="00406D21" w:rsidP="25DFD2DD" w:rsidRDefault="00C7714E" w14:paraId="5BDEDB84" w14:textId="77777777">
      <w:pPr>
        <w:pStyle w:val="Heading3"/>
      </w:pPr>
      <w:r w:rsidR="00C7714E">
        <w:rPr/>
        <w:t>10. Are there any sections of our Investment Principles and Policy that you believe are missing? If yes, please add detail:</w:t>
      </w:r>
    </w:p>
    <w:p w:rsidR="00406D21" w:rsidRDefault="00C7714E" w14:paraId="0F982D46" w14:textId="77777777">
      <w:pPr>
        <w:pBdr>
          <w:bottom w:val="single" w:color="CCCCCC" w:sz="6" w:space="0"/>
        </w:pBdr>
        <w:spacing w:after="360"/>
      </w:pPr>
      <w:r>
        <w:t>[Free text response]</w:t>
      </w:r>
    </w:p>
    <w:p w:rsidR="00406D21" w:rsidRDefault="00C7714E" w14:paraId="5C0D937F" w14:textId="5109DD80">
      <w:pPr>
        <w:pStyle w:val="Heading2"/>
      </w:pPr>
      <w:r w:rsidR="00C7714E">
        <w:rPr/>
        <w:t xml:space="preserve">Geography of </w:t>
      </w:r>
      <w:r w:rsidR="78A8B169">
        <w:rPr/>
        <w:t>o</w:t>
      </w:r>
      <w:r w:rsidR="00C7714E">
        <w:rPr/>
        <w:t xml:space="preserve">ur </w:t>
      </w:r>
      <w:r w:rsidR="78A8B169">
        <w:rPr/>
        <w:t>i</w:t>
      </w:r>
      <w:r w:rsidR="00C7714E">
        <w:rPr/>
        <w:t>nvestments</w:t>
      </w:r>
    </w:p>
    <w:p w:rsidR="00406D21" w:rsidRDefault="00C7714E" w14:paraId="0FE04A67" w14:textId="77777777">
      <w:pPr>
        <w:spacing w:after="180"/>
      </w:pPr>
      <w:r>
        <w:t>The objectives in our governing document say our charitable purposes should focus principally in but not limited to the United Kingdom. It is very typical though to diversify investment portfolios geographically and invest in stocks, bonds and other financial assets globally. From a financial perspective, most international assets can be hedged back to pound sterling relatively easily to mitigate changes in the value of the pound.</w:t>
      </w:r>
    </w:p>
    <w:p w:rsidR="00406D21" w:rsidP="25DFD2DD" w:rsidRDefault="00C7714E" w14:paraId="2A930E09" w14:textId="77777777">
      <w:pPr>
        <w:pStyle w:val="Heading3"/>
      </w:pPr>
      <w:r w:rsidR="00C7714E">
        <w:rPr/>
        <w:t>11. What is your position on Friends Provident Foundation investing internationally?</w:t>
      </w:r>
    </w:p>
    <w:p w:rsidR="00406D21" w:rsidP="25DFD2DD" w:rsidRDefault="00C7714E" w14:paraId="668E4715" w14:textId="77777777">
      <w:pPr>
        <w:pStyle w:val="ListParagraph"/>
        <w:numPr>
          <w:ilvl w:val="0"/>
          <w:numId w:val="14"/>
        </w:numPr>
        <w:rPr/>
      </w:pPr>
      <w:r w:rsidR="00C7714E">
        <w:rPr/>
        <w:t>We should invest in a higher proportion of UK assets than a typical investment portfolio.</w:t>
      </w:r>
    </w:p>
    <w:p w:rsidR="00406D21" w:rsidP="25DFD2DD" w:rsidRDefault="00C7714E" w14:paraId="7B49EC55" w14:textId="77777777">
      <w:pPr>
        <w:pStyle w:val="ListParagraph"/>
        <w:numPr>
          <w:ilvl w:val="0"/>
          <w:numId w:val="14"/>
        </w:numPr>
        <w:rPr/>
      </w:pPr>
      <w:r w:rsidR="00C7714E">
        <w:rPr/>
        <w:t>We should invest in about the same proportion of UK assets as a typical investment portfolio.</w:t>
      </w:r>
    </w:p>
    <w:p w:rsidR="00406D21" w:rsidP="25DFD2DD" w:rsidRDefault="00C7714E" w14:paraId="5DFC74CF" w14:textId="77777777">
      <w:pPr>
        <w:pStyle w:val="ListParagraph"/>
        <w:numPr>
          <w:ilvl w:val="0"/>
          <w:numId w:val="14"/>
        </w:numPr>
        <w:rPr/>
      </w:pPr>
      <w:r w:rsidR="00C7714E">
        <w:rPr/>
        <w:t>We should invest in a lower proportion of UK assets than a typical investment portfolio.</w:t>
      </w:r>
    </w:p>
    <w:p w:rsidR="00406D21" w:rsidRDefault="00C7714E" w14:paraId="38774B56" w14:textId="0B8B8FD1">
      <w:pPr>
        <w:pStyle w:val="Heading2"/>
      </w:pPr>
      <w:r w:rsidR="7A455ACD">
        <w:rPr/>
        <w:t>F</w:t>
      </w:r>
      <w:r w:rsidR="00C7714E">
        <w:rPr/>
        <w:t xml:space="preserve">inal </w:t>
      </w:r>
      <w:r w:rsidR="7D684974">
        <w:rPr/>
        <w:t>b</w:t>
      </w:r>
      <w:r w:rsidR="00C7714E">
        <w:rPr/>
        <w:t>its</w:t>
      </w:r>
    </w:p>
    <w:p w:rsidR="00406D21" w:rsidP="25DFD2DD" w:rsidRDefault="00C7714E" w14:paraId="5391F93C" w14:textId="77777777">
      <w:pPr>
        <w:pStyle w:val="Heading3"/>
      </w:pPr>
      <w:r w:rsidR="00C7714E">
        <w:rPr/>
        <w:t>12. Do you have any additional comments about our Investment Principles and Policy document or the process of completing this survey?</w:t>
      </w:r>
    </w:p>
    <w:p w:rsidR="00406D21" w:rsidRDefault="00C7714E" w14:paraId="22134838" w14:textId="77777777">
      <w:pPr>
        <w:pBdr>
          <w:bottom w:val="single" w:color="CCCCCC" w:sz="6" w:space="0"/>
        </w:pBdr>
        <w:spacing w:after="240"/>
      </w:pPr>
      <w:r w:rsidR="00C7714E">
        <w:rPr/>
        <w:t>[Free text response]</w:t>
      </w:r>
    </w:p>
    <w:p w:rsidR="25DFD2DD" w:rsidP="25DFD2DD" w:rsidRDefault="25DFD2DD" w14:paraId="0F4C3176" w14:textId="0A8D0AB5">
      <w:pPr>
        <w:spacing w:after="120"/>
      </w:pPr>
    </w:p>
    <w:p w:rsidR="00406D21" w:rsidP="25DFD2DD" w:rsidRDefault="00C7714E" w14:paraId="5CB9D200" w14:textId="5DB0708D">
      <w:pPr>
        <w:pStyle w:val="Normal"/>
      </w:pPr>
      <w:r w:rsidR="00C7714E">
        <w:rPr/>
        <w:t xml:space="preserve">Thank you so much for your participation in our survey! We truly value the time </w:t>
      </w:r>
      <w:r w:rsidR="00C7714E">
        <w:rPr/>
        <w:t>you’ve</w:t>
      </w:r>
      <w:r w:rsidR="00C7714E">
        <w:rPr/>
        <w:t xml:space="preserve"> taken to </w:t>
      </w:r>
      <w:r w:rsidR="7E5CF365">
        <w:rPr/>
        <w:t>contribute,</w:t>
      </w:r>
      <w:r w:rsidR="00C7714E">
        <w:rPr/>
        <w:t xml:space="preserve"> and we will take </w:t>
      </w:r>
      <w:r w:rsidR="38A51A47">
        <w:rPr/>
        <w:t>all</w:t>
      </w:r>
      <w:r w:rsidR="00C7714E">
        <w:rPr/>
        <w:t xml:space="preserve"> your responses on board when updating our Investment Principles and Policy. We will share the document with you once it has been updated.</w:t>
      </w:r>
    </w:p>
    <w:sectPr w:rsidR="00406D21">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2553b5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aceac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37757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5d0c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7b56e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bbebf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554d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ce2c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d821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83673a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
    <w:nsid w:val="5cd5fa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25B7EBF"/>
    <w:multiLevelType w:val="hybridMultilevel"/>
    <w:tmpl w:val="74E01A50"/>
    <w:lvl w:ilvl="0" w:tplc="C074B100">
      <w:start w:val="1"/>
      <w:numFmt w:val="bullet"/>
      <w:lvlText w:val="◦"/>
      <w:lvlJc w:val="left"/>
      <w:pPr>
        <w:ind w:left="1080" w:hanging="360"/>
      </w:pPr>
    </w:lvl>
    <w:lvl w:ilvl="1" w:tplc="C380A592">
      <w:numFmt w:val="decimal"/>
      <w:lvlText w:val=""/>
      <w:lvlJc w:val="left"/>
    </w:lvl>
    <w:lvl w:ilvl="2" w:tplc="3FBA4276">
      <w:numFmt w:val="decimal"/>
      <w:lvlText w:val=""/>
      <w:lvlJc w:val="left"/>
    </w:lvl>
    <w:lvl w:ilvl="3" w:tplc="34FCFC7E">
      <w:numFmt w:val="decimal"/>
      <w:lvlText w:val=""/>
      <w:lvlJc w:val="left"/>
    </w:lvl>
    <w:lvl w:ilvl="4" w:tplc="F726F062">
      <w:numFmt w:val="decimal"/>
      <w:lvlText w:val=""/>
      <w:lvlJc w:val="left"/>
    </w:lvl>
    <w:lvl w:ilvl="5" w:tplc="91528418">
      <w:numFmt w:val="decimal"/>
      <w:lvlText w:val=""/>
      <w:lvlJc w:val="left"/>
    </w:lvl>
    <w:lvl w:ilvl="6" w:tplc="FAA08C22">
      <w:numFmt w:val="decimal"/>
      <w:lvlText w:val=""/>
      <w:lvlJc w:val="left"/>
    </w:lvl>
    <w:lvl w:ilvl="7" w:tplc="9218134E">
      <w:numFmt w:val="decimal"/>
      <w:lvlText w:val=""/>
      <w:lvlJc w:val="left"/>
    </w:lvl>
    <w:lvl w:ilvl="8" w:tplc="F346875A">
      <w:numFmt w:val="decimal"/>
      <w:lvlText w:val=""/>
      <w:lvlJc w:val="left"/>
    </w:lvl>
  </w:abstractNum>
  <w:abstractNum w:abstractNumId="1" w15:restartNumberingAfterBreak="0">
    <w:nsid w:val="3AA50725"/>
    <w:multiLevelType w:val="hybridMultilevel"/>
    <w:tmpl w:val="781E710E"/>
    <w:lvl w:ilvl="0" w:tplc="8AF08FF0">
      <w:start w:val="1"/>
      <w:numFmt w:val="bullet"/>
      <w:lvlText w:val="●"/>
      <w:lvlJc w:val="left"/>
      <w:pPr>
        <w:ind w:left="720" w:hanging="360"/>
      </w:pPr>
    </w:lvl>
    <w:lvl w:ilvl="1" w:tplc="7A9EA63C">
      <w:start w:val="1"/>
      <w:numFmt w:val="bullet"/>
      <w:lvlText w:val="○"/>
      <w:lvlJc w:val="left"/>
      <w:pPr>
        <w:ind w:left="1440" w:hanging="360"/>
      </w:pPr>
    </w:lvl>
    <w:lvl w:ilvl="2" w:tplc="E152B7EC">
      <w:start w:val="1"/>
      <w:numFmt w:val="bullet"/>
      <w:lvlText w:val="■"/>
      <w:lvlJc w:val="left"/>
      <w:pPr>
        <w:ind w:left="2160" w:hanging="360"/>
      </w:pPr>
    </w:lvl>
    <w:lvl w:ilvl="3" w:tplc="7B422520">
      <w:start w:val="1"/>
      <w:numFmt w:val="bullet"/>
      <w:lvlText w:val="●"/>
      <w:lvlJc w:val="left"/>
      <w:pPr>
        <w:ind w:left="2880" w:hanging="360"/>
      </w:pPr>
    </w:lvl>
    <w:lvl w:ilvl="4" w:tplc="A6D48D50">
      <w:start w:val="1"/>
      <w:numFmt w:val="bullet"/>
      <w:lvlText w:val="○"/>
      <w:lvlJc w:val="left"/>
      <w:pPr>
        <w:ind w:left="3600" w:hanging="360"/>
      </w:pPr>
    </w:lvl>
    <w:lvl w:ilvl="5" w:tplc="9F40E6B0">
      <w:start w:val="1"/>
      <w:numFmt w:val="bullet"/>
      <w:lvlText w:val="■"/>
      <w:lvlJc w:val="left"/>
      <w:pPr>
        <w:ind w:left="4320" w:hanging="360"/>
      </w:pPr>
    </w:lvl>
    <w:lvl w:ilvl="6" w:tplc="8E76BDAC">
      <w:start w:val="1"/>
      <w:numFmt w:val="bullet"/>
      <w:lvlText w:val="●"/>
      <w:lvlJc w:val="left"/>
      <w:pPr>
        <w:ind w:left="5040" w:hanging="360"/>
      </w:pPr>
    </w:lvl>
    <w:lvl w:ilvl="7" w:tplc="0D7CCF22">
      <w:start w:val="1"/>
      <w:numFmt w:val="bullet"/>
      <w:lvlText w:val="●"/>
      <w:lvlJc w:val="left"/>
      <w:pPr>
        <w:ind w:left="5760" w:hanging="360"/>
      </w:pPr>
    </w:lvl>
    <w:lvl w:ilvl="8" w:tplc="0AB88B50">
      <w:start w:val="1"/>
      <w:numFmt w:val="bullet"/>
      <w:lvlText w:val="●"/>
      <w:lvlJc w:val="left"/>
      <w:pPr>
        <w:ind w:left="6480" w:hanging="360"/>
      </w:pPr>
    </w:lvl>
  </w:abstractNum>
  <w:abstractNum w:abstractNumId="2" w15:restartNumberingAfterBreak="0">
    <w:nsid w:val="51102BAF"/>
    <w:multiLevelType w:val="hybridMultilevel"/>
    <w:tmpl w:val="41164E46"/>
    <w:lvl w:ilvl="0" w:tplc="5C7C7748">
      <w:start w:val="1"/>
      <w:numFmt w:val="bullet"/>
      <w:lvlText w:val="•"/>
      <w:lvlJc w:val="left"/>
      <w:pPr>
        <w:ind w:left="720" w:hanging="360"/>
      </w:pPr>
    </w:lvl>
    <w:lvl w:ilvl="1" w:tplc="8BF25728">
      <w:numFmt w:val="decimal"/>
      <w:lvlText w:val=""/>
      <w:lvlJc w:val="left"/>
    </w:lvl>
    <w:lvl w:ilvl="2" w:tplc="02B05762">
      <w:numFmt w:val="decimal"/>
      <w:lvlText w:val=""/>
      <w:lvlJc w:val="left"/>
    </w:lvl>
    <w:lvl w:ilvl="3" w:tplc="D2A6A9F6">
      <w:numFmt w:val="decimal"/>
      <w:lvlText w:val=""/>
      <w:lvlJc w:val="left"/>
    </w:lvl>
    <w:lvl w:ilvl="4" w:tplc="B4EEC686">
      <w:numFmt w:val="decimal"/>
      <w:lvlText w:val=""/>
      <w:lvlJc w:val="left"/>
    </w:lvl>
    <w:lvl w:ilvl="5" w:tplc="9F50260E">
      <w:numFmt w:val="decimal"/>
      <w:lvlText w:val=""/>
      <w:lvlJc w:val="left"/>
    </w:lvl>
    <w:lvl w:ilvl="6" w:tplc="3F8E8628">
      <w:numFmt w:val="decimal"/>
      <w:lvlText w:val=""/>
      <w:lvlJc w:val="left"/>
    </w:lvl>
    <w:lvl w:ilvl="7" w:tplc="1B8629DA">
      <w:numFmt w:val="decimal"/>
      <w:lvlText w:val=""/>
      <w:lvlJc w:val="left"/>
    </w:lvl>
    <w:lvl w:ilvl="8" w:tplc="0D860E62">
      <w:numFmt w:val="decimal"/>
      <w:lvlText w:val=""/>
      <w:lvlJc w:val="left"/>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16cid:durableId="1658538123">
    <w:abstractNumId w:val="1"/>
    <w:lvlOverride w:ilvl="0">
      <w:startOverride w:val="1"/>
    </w:lvlOverride>
  </w:num>
  <w:num w:numId="2" w16cid:durableId="1664897287">
    <w:abstractNumId w:val="2"/>
    <w:lvlOverride w:ilvl="0">
      <w:startOverride w:val="1"/>
    </w:lvlOverride>
  </w:num>
  <w:num w:numId="3" w16cid:durableId="16626116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21"/>
    <w:rsid w:val="00373752"/>
    <w:rsid w:val="00406D21"/>
    <w:rsid w:val="005763C3"/>
    <w:rsid w:val="00702C9F"/>
    <w:rsid w:val="00C7714E"/>
    <w:rsid w:val="00E92D68"/>
    <w:rsid w:val="04B7B1E3"/>
    <w:rsid w:val="05E6BB4D"/>
    <w:rsid w:val="0629AA21"/>
    <w:rsid w:val="08BB7A09"/>
    <w:rsid w:val="0AFDCAB4"/>
    <w:rsid w:val="0BEA760F"/>
    <w:rsid w:val="10F890B5"/>
    <w:rsid w:val="222F7EBB"/>
    <w:rsid w:val="25A78DB5"/>
    <w:rsid w:val="25DFD2DD"/>
    <w:rsid w:val="282D4BE4"/>
    <w:rsid w:val="2A241D4C"/>
    <w:rsid w:val="32378E08"/>
    <w:rsid w:val="3693C4C1"/>
    <w:rsid w:val="38A51A47"/>
    <w:rsid w:val="3E7497BB"/>
    <w:rsid w:val="3F2FE394"/>
    <w:rsid w:val="41AB54DC"/>
    <w:rsid w:val="48164266"/>
    <w:rsid w:val="4833AB7A"/>
    <w:rsid w:val="48F9DF12"/>
    <w:rsid w:val="4994D8D3"/>
    <w:rsid w:val="4CCC416A"/>
    <w:rsid w:val="4DA8A630"/>
    <w:rsid w:val="4E04F77D"/>
    <w:rsid w:val="5BE4B0DB"/>
    <w:rsid w:val="6306FD1D"/>
    <w:rsid w:val="637A1506"/>
    <w:rsid w:val="68E09B12"/>
    <w:rsid w:val="6A844C08"/>
    <w:rsid w:val="6DBD5636"/>
    <w:rsid w:val="700B6904"/>
    <w:rsid w:val="74D173B4"/>
    <w:rsid w:val="78A8B169"/>
    <w:rsid w:val="78B81569"/>
    <w:rsid w:val="79A9EAB4"/>
    <w:rsid w:val="7A455ACD"/>
    <w:rsid w:val="7A4FE875"/>
    <w:rsid w:val="7B968B4B"/>
    <w:rsid w:val="7C089D6E"/>
    <w:rsid w:val="7D684974"/>
    <w:rsid w:val="7E5CF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88DD"/>
  <w15:docId w15:val="{D95C3BDA-47F0-429D-9B2D-2E2979B2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68E09B12"/>
    <w:rPr>
      <w:sz w:val="24"/>
      <w:szCs w:val="24"/>
    </w:rPr>
  </w:style>
  <w:style w:type="paragraph" w:styleId="Heading1">
    <w:name w:val="heading 1"/>
    <w:uiPriority w:val="9"/>
    <w:qFormat/>
    <w:pPr>
      <w:spacing w:before="300" w:after="150"/>
      <w:outlineLvl w:val="0"/>
    </w:pPr>
    <w:rPr>
      <w:b/>
      <w:bCs/>
      <w:color w:val="2E4057"/>
      <w:sz w:val="32"/>
      <w:szCs w:val="32"/>
    </w:rPr>
  </w:style>
  <w:style w:type="paragraph" w:styleId="Heading2">
    <w:name w:val="heading 2"/>
    <w:uiPriority w:val="9"/>
    <w:unhideWhenUsed/>
    <w:qFormat/>
    <w:pPr>
      <w:spacing w:before="240" w:after="120"/>
      <w:outlineLvl w:val="1"/>
    </w:pPr>
    <w:rPr>
      <w:b/>
      <w:bCs/>
      <w:color w:val="4A6FA5"/>
      <w:sz w:val="26"/>
      <w:szCs w:val="26"/>
    </w:rPr>
  </w:style>
  <w:style w:type="paragraph" w:styleId="Heading3">
    <w:name w:val="heading 3"/>
    <w:uiPriority w:val="9"/>
    <w:unhideWhenUsed/>
    <w:qFormat/>
    <w:pPr>
      <w:spacing w:before="180" w:after="90"/>
      <w:outlineLvl w:val="2"/>
    </w:pPr>
    <w:rPr>
      <w:b/>
      <w:bCs/>
      <w:color w:val="333333"/>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uiPriority w:val="1"/>
    <w:name w:val="List Paragraph"/>
    <w:basedOn w:val="Normal"/>
    <w:qFormat/>
    <w:rsid w:val="25DFD2DD"/>
    <w:rPr>
      <w:rFonts w:ascii="Arial" w:hAnsi="Arial" w:eastAsia="Arial" w:cs="Arial"/>
    </w:rPr>
    <w:pPr>
      <w:spacing w:after="60"/>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styleId="EndnoteTextChar" w:customStyle="1">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0DB7411326843B67DDC4CE782939C" ma:contentTypeVersion="16" ma:contentTypeDescription="Create a new document." ma:contentTypeScope="" ma:versionID="7e46fd8c66c666fee5299d95736c369a">
  <xsd:schema xmlns:xsd="http://www.w3.org/2001/XMLSchema" xmlns:xs="http://www.w3.org/2001/XMLSchema" xmlns:p="http://schemas.microsoft.com/office/2006/metadata/properties" xmlns:ns2="f4978625-50a1-4dc3-974c-1ee1b0714f70" xmlns:ns3="419b1ea9-7509-4320-8ca6-c0b8a8c0f40b" targetNamespace="http://schemas.microsoft.com/office/2006/metadata/properties" ma:root="true" ma:fieldsID="53a005c52ec19f476fdcb6ff8936e74b" ns2:_="" ns3:_="">
    <xsd:import namespace="f4978625-50a1-4dc3-974c-1ee1b0714f70"/>
    <xsd:import namespace="419b1ea9-7509-4320-8ca6-c0b8a8c0f4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78625-50a1-4dc3-974c-1ee1b0714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07a76b-e6b8-4d6c-834d-75d8ad0a82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b1ea9-7509-4320-8ca6-c0b8a8c0f4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c2e97e-62d6-4178-8478-1a230efcb493}" ma:internalName="TaxCatchAll" ma:showField="CatchAllData" ma:web="419b1ea9-7509-4320-8ca6-c0b8a8c0f4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978625-50a1-4dc3-974c-1ee1b0714f70">
      <Terms xmlns="http://schemas.microsoft.com/office/infopath/2007/PartnerControls"/>
    </lcf76f155ced4ddcb4097134ff3c332f>
    <TaxCatchAll xmlns="419b1ea9-7509-4320-8ca6-c0b8a8c0f40b" xsi:nil="true"/>
  </documentManagement>
</p:properties>
</file>

<file path=customXml/itemProps1.xml><?xml version="1.0" encoding="utf-8"?>
<ds:datastoreItem xmlns:ds="http://schemas.openxmlformats.org/officeDocument/2006/customXml" ds:itemID="{2D35B999-A159-40E6-938B-9711B11D10BE}"/>
</file>

<file path=customXml/itemProps2.xml><?xml version="1.0" encoding="utf-8"?>
<ds:datastoreItem xmlns:ds="http://schemas.openxmlformats.org/officeDocument/2006/customXml" ds:itemID="{1E63960D-D296-48FA-A3F8-859AF89F7774}"/>
</file>

<file path=customXml/itemProps3.xml><?xml version="1.0" encoding="utf-8"?>
<ds:datastoreItem xmlns:ds="http://schemas.openxmlformats.org/officeDocument/2006/customXml" ds:itemID="{F47B0C11-9F28-4DC7-BB4A-02D33FA21B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Sarah Heathwood</lastModifiedBy>
  <revision>6</revision>
  <dcterms:created xsi:type="dcterms:W3CDTF">2026-06-23T19:01:00.0000000Z</dcterms:created>
  <dcterms:modified xsi:type="dcterms:W3CDTF">2026-06-24T10:53:55.0726365Z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0x010100F250DB7411326843B67DDC4CE782939C</vt:lpwstr>
  </property>
  <property fmtid="{D5CDD505-2E9C-101B-9397-08002B2CF9AE}" pid="3" name="MediaServiceImageTags">
    <vt:lpwstr/>
  </property>
</Properties>
</file>