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13B0" w14:textId="77777777" w:rsidR="00852E94" w:rsidRPr="009B05AD" w:rsidRDefault="00852E94">
      <w:pPr>
        <w:pStyle w:val="NoSpacing"/>
        <w:rPr>
          <w:rFonts w:ascii="Arial" w:hAnsi="Arial" w:cs="Arial"/>
        </w:rPr>
      </w:pPr>
    </w:p>
    <w:p w14:paraId="36E93D40" w14:textId="77777777" w:rsidR="00852E94" w:rsidRPr="009B05AD" w:rsidRDefault="00000000">
      <w:pPr>
        <w:pStyle w:val="NoSpacing"/>
        <w:rPr>
          <w:rFonts w:ascii="Arial" w:hAnsi="Arial" w:cs="Arial"/>
        </w:rPr>
      </w:pPr>
      <w:r w:rsidRPr="009B05AD">
        <w:rPr>
          <w:rFonts w:ascii="Arial" w:hAnsi="Arial" w:cs="Arial"/>
          <w:noProof/>
          <w:lang w:eastAsia="en-GB"/>
        </w:rPr>
        <w:drawing>
          <wp:inline distT="0" distB="0" distL="0" distR="0" wp14:anchorId="5B61B47B" wp14:editId="4E55C373">
            <wp:extent cx="1542062" cy="705020"/>
            <wp:effectExtent l="0" t="0" r="988" b="0"/>
            <wp:docPr id="1128840799" name="Picture 2"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42062" cy="705020"/>
                    </a:xfrm>
                    <a:prstGeom prst="rect">
                      <a:avLst/>
                    </a:prstGeom>
                    <a:noFill/>
                    <a:ln>
                      <a:noFill/>
                      <a:prstDash/>
                    </a:ln>
                  </pic:spPr>
                </pic:pic>
              </a:graphicData>
            </a:graphic>
          </wp:inline>
        </w:drawing>
      </w:r>
    </w:p>
    <w:p w14:paraId="2CDF92E6" w14:textId="77777777" w:rsidR="00852E94" w:rsidRPr="009B05AD" w:rsidRDefault="00852E94">
      <w:pPr>
        <w:pStyle w:val="Title"/>
        <w:spacing w:after="480"/>
        <w:rPr>
          <w:rFonts w:ascii="Arial" w:hAnsi="Arial" w:cs="Arial"/>
        </w:rPr>
      </w:pPr>
    </w:p>
    <w:p w14:paraId="18134272" w14:textId="77777777" w:rsidR="00852E94" w:rsidRPr="009B05AD" w:rsidRDefault="00852E94">
      <w:pPr>
        <w:rPr>
          <w:rFonts w:ascii="Arial" w:hAnsi="Arial" w:cs="Arial"/>
        </w:rPr>
      </w:pPr>
    </w:p>
    <w:p w14:paraId="35E8CE6E" w14:textId="77777777" w:rsidR="00852E94" w:rsidRPr="009B05AD" w:rsidRDefault="00852E94">
      <w:pPr>
        <w:rPr>
          <w:rFonts w:ascii="Arial" w:hAnsi="Arial" w:cs="Arial"/>
        </w:rPr>
      </w:pPr>
    </w:p>
    <w:p w14:paraId="3F442296" w14:textId="77777777" w:rsidR="00852E94" w:rsidRPr="009B05AD" w:rsidRDefault="00852E94">
      <w:pPr>
        <w:pStyle w:val="Title"/>
        <w:spacing w:after="480"/>
        <w:rPr>
          <w:rFonts w:ascii="Arial" w:hAnsi="Arial" w:cs="Arial"/>
        </w:rPr>
      </w:pPr>
    </w:p>
    <w:p w14:paraId="33EF990D" w14:textId="77777777" w:rsidR="00852E94" w:rsidRPr="009B05AD" w:rsidRDefault="00000000">
      <w:pPr>
        <w:pStyle w:val="Title"/>
        <w:spacing w:after="480"/>
        <w:rPr>
          <w:rFonts w:ascii="Arial" w:hAnsi="Arial" w:cs="Arial"/>
          <w:b/>
          <w:bCs/>
        </w:rPr>
      </w:pPr>
      <w:r w:rsidRPr="009B05AD">
        <w:rPr>
          <w:rFonts w:ascii="Arial" w:hAnsi="Arial" w:cs="Arial"/>
          <w:b/>
          <w:bCs/>
        </w:rPr>
        <w:t>Bellweather interviews brief</w:t>
      </w:r>
    </w:p>
    <w:p w14:paraId="09CF6948" w14:textId="77777777" w:rsidR="00852E94" w:rsidRPr="009B05AD" w:rsidRDefault="00000000">
      <w:pPr>
        <w:pStyle w:val="Subtitle"/>
        <w:rPr>
          <w:rFonts w:ascii="Arial" w:hAnsi="Arial" w:cs="Arial"/>
        </w:rPr>
      </w:pPr>
      <w:r w:rsidRPr="009B05AD">
        <w:rPr>
          <w:rFonts w:ascii="Arial" w:hAnsi="Arial" w:cs="Arial"/>
          <w:b/>
          <w:bCs/>
          <w:sz w:val="40"/>
          <w:szCs w:val="40"/>
        </w:rPr>
        <w:t>Economic systems change</w:t>
      </w:r>
    </w:p>
    <w:p w14:paraId="7506B5A9" w14:textId="77777777" w:rsidR="00852E94" w:rsidRPr="009B05AD" w:rsidRDefault="00000000">
      <w:pPr>
        <w:pStyle w:val="Subtitle"/>
        <w:rPr>
          <w:rFonts w:ascii="Arial" w:hAnsi="Arial" w:cs="Arial"/>
          <w:b/>
          <w:bCs/>
        </w:rPr>
      </w:pPr>
      <w:r w:rsidRPr="009B05AD">
        <w:rPr>
          <w:rFonts w:ascii="Arial" w:hAnsi="Arial" w:cs="Arial"/>
          <w:b/>
          <w:bCs/>
        </w:rPr>
        <w:br/>
        <w:t>Close of tender: 25 September 2023</w:t>
      </w:r>
    </w:p>
    <w:p w14:paraId="1D7411AD" w14:textId="77777777" w:rsidR="00852E94" w:rsidRPr="009B05AD" w:rsidRDefault="00852E94">
      <w:pPr>
        <w:rPr>
          <w:rFonts w:ascii="Arial" w:hAnsi="Arial" w:cs="Arial"/>
        </w:rPr>
      </w:pPr>
    </w:p>
    <w:p w14:paraId="08D6E84D" w14:textId="77777777" w:rsidR="00852E94" w:rsidRPr="009B05AD" w:rsidRDefault="00852E94">
      <w:pPr>
        <w:pageBreakBefore/>
        <w:spacing w:line="240" w:lineRule="auto"/>
        <w:rPr>
          <w:rFonts w:ascii="Arial" w:hAnsi="Arial" w:cs="Arial"/>
        </w:rPr>
      </w:pPr>
    </w:p>
    <w:p w14:paraId="379A8C45" w14:textId="77777777" w:rsidR="00852E94" w:rsidRPr="009B05AD" w:rsidRDefault="00000000">
      <w:pPr>
        <w:pStyle w:val="Heading2"/>
        <w:spacing w:line="240" w:lineRule="auto"/>
        <w:jc w:val="both"/>
        <w:rPr>
          <w:rFonts w:ascii="Arial" w:hAnsi="Arial" w:cs="Arial"/>
          <w:b/>
          <w:bCs/>
        </w:rPr>
      </w:pPr>
      <w:r w:rsidRPr="009B05AD">
        <w:rPr>
          <w:rFonts w:ascii="Arial" w:hAnsi="Arial" w:cs="Arial"/>
          <w:b/>
          <w:bCs/>
        </w:rPr>
        <w:t>Purpose of the Brief</w:t>
      </w:r>
    </w:p>
    <w:p w14:paraId="3F03F2AE" w14:textId="77777777" w:rsidR="00852E94" w:rsidRPr="009B05AD" w:rsidRDefault="00000000">
      <w:pPr>
        <w:pStyle w:val="NoSpacing"/>
        <w:jc w:val="both"/>
        <w:rPr>
          <w:rFonts w:ascii="Arial" w:hAnsi="Arial" w:cs="Arial"/>
          <w:color w:val="auto"/>
          <w:sz w:val="24"/>
          <w:szCs w:val="24"/>
        </w:rPr>
      </w:pPr>
      <w:r w:rsidRPr="009B05AD">
        <w:rPr>
          <w:rFonts w:ascii="Arial" w:hAnsi="Arial" w:cs="Arial"/>
          <w:color w:val="auto"/>
          <w:sz w:val="24"/>
          <w:szCs w:val="24"/>
        </w:rPr>
        <w:t xml:space="preserve">Friends Provident Foundation is seeking the services of an agency to conduct a series of interviews on its behalf to assess the state of the economy and areas of need for economic systems change. </w:t>
      </w:r>
    </w:p>
    <w:p w14:paraId="1581DF38" w14:textId="77777777" w:rsidR="00852E94" w:rsidRPr="009B05AD" w:rsidRDefault="00852E94">
      <w:pPr>
        <w:pStyle w:val="NoSpacing"/>
        <w:jc w:val="both"/>
        <w:rPr>
          <w:rFonts w:ascii="Arial" w:hAnsi="Arial" w:cs="Arial"/>
          <w:color w:val="auto"/>
          <w:sz w:val="24"/>
          <w:szCs w:val="24"/>
        </w:rPr>
      </w:pPr>
    </w:p>
    <w:p w14:paraId="325D314D" w14:textId="77777777" w:rsidR="00852E94" w:rsidRPr="009B05AD" w:rsidRDefault="00000000">
      <w:pPr>
        <w:pStyle w:val="NoSpacing"/>
        <w:jc w:val="both"/>
        <w:rPr>
          <w:rFonts w:ascii="Arial" w:hAnsi="Arial" w:cs="Arial"/>
          <w:color w:val="auto"/>
          <w:sz w:val="24"/>
          <w:szCs w:val="24"/>
        </w:rPr>
      </w:pPr>
      <w:r w:rsidRPr="009B05AD">
        <w:rPr>
          <w:rFonts w:ascii="Arial" w:hAnsi="Arial" w:cs="Arial"/>
          <w:color w:val="auto"/>
          <w:sz w:val="24"/>
          <w:szCs w:val="24"/>
        </w:rPr>
        <w:t>Our grants programme aims to seek out and support activities and ideas pushing for changes in our economic system to make it fair and sustainable. By systemic change we mean work pushing at how structures operate, behaviours of key economic players, challenges to how the economy is thought and spoken about. We do not prioritise work to alleviate more immediate problems caused by the economic system.</w:t>
      </w:r>
    </w:p>
    <w:p w14:paraId="3C39152A" w14:textId="77777777" w:rsidR="00852E94" w:rsidRPr="009B05AD" w:rsidRDefault="00852E94">
      <w:pPr>
        <w:pStyle w:val="NoSpacing"/>
        <w:jc w:val="both"/>
        <w:rPr>
          <w:rFonts w:ascii="Arial" w:hAnsi="Arial" w:cs="Arial"/>
          <w:color w:val="auto"/>
          <w:sz w:val="24"/>
          <w:szCs w:val="24"/>
        </w:rPr>
      </w:pPr>
    </w:p>
    <w:p w14:paraId="74EDBCF4" w14:textId="77777777" w:rsidR="00852E94" w:rsidRPr="009B05AD" w:rsidRDefault="00000000">
      <w:pPr>
        <w:pStyle w:val="NoSpacing"/>
        <w:jc w:val="both"/>
        <w:rPr>
          <w:rFonts w:ascii="Arial" w:hAnsi="Arial" w:cs="Arial"/>
        </w:rPr>
      </w:pPr>
      <w:r w:rsidRPr="009B05AD">
        <w:rPr>
          <w:rFonts w:ascii="Arial" w:hAnsi="Arial" w:cs="Arial"/>
          <w:color w:val="auto"/>
          <w:sz w:val="24"/>
          <w:szCs w:val="24"/>
        </w:rPr>
        <w:t xml:space="preserve">For more information on the types of work that we support please visit </w:t>
      </w:r>
      <w:hyperlink r:id="rId8" w:history="1">
        <w:r w:rsidRPr="009B05AD">
          <w:rPr>
            <w:rStyle w:val="Hyperlink"/>
            <w:rFonts w:ascii="Arial" w:hAnsi="Arial" w:cs="Arial"/>
            <w:sz w:val="24"/>
            <w:szCs w:val="24"/>
          </w:rPr>
          <w:t>our funding page on our website.</w:t>
        </w:r>
      </w:hyperlink>
    </w:p>
    <w:p w14:paraId="5F76CE88" w14:textId="77777777" w:rsidR="00852E94" w:rsidRPr="009B05AD" w:rsidRDefault="00852E94">
      <w:pPr>
        <w:pStyle w:val="NoSpacing"/>
        <w:jc w:val="both"/>
        <w:rPr>
          <w:rFonts w:ascii="Arial" w:hAnsi="Arial" w:cs="Arial"/>
          <w:color w:val="auto"/>
          <w:sz w:val="24"/>
          <w:szCs w:val="24"/>
        </w:rPr>
      </w:pPr>
    </w:p>
    <w:p w14:paraId="6BDE14D7" w14:textId="77777777" w:rsidR="00852E94" w:rsidRPr="009B05AD" w:rsidRDefault="00000000">
      <w:pPr>
        <w:pStyle w:val="NoSpacing"/>
        <w:jc w:val="both"/>
        <w:rPr>
          <w:rFonts w:ascii="Arial" w:hAnsi="Arial" w:cs="Arial"/>
          <w:color w:val="auto"/>
          <w:sz w:val="24"/>
          <w:szCs w:val="24"/>
        </w:rPr>
      </w:pPr>
      <w:r w:rsidRPr="009B05AD">
        <w:rPr>
          <w:rFonts w:ascii="Arial" w:hAnsi="Arial" w:cs="Arial"/>
          <w:color w:val="auto"/>
          <w:sz w:val="24"/>
          <w:szCs w:val="24"/>
        </w:rPr>
        <w:t>As part of our continuous approach to learning we wish to scan the horizon wider than our current points of contact to ensure that we are factoring in  all possible viewpoints on what is currently happening within the economy.</w:t>
      </w:r>
    </w:p>
    <w:p w14:paraId="41D2695A" w14:textId="77777777" w:rsidR="00852E94" w:rsidRPr="009B05AD" w:rsidRDefault="00000000">
      <w:pPr>
        <w:pStyle w:val="Heading2"/>
        <w:spacing w:line="240" w:lineRule="auto"/>
        <w:jc w:val="both"/>
        <w:rPr>
          <w:rFonts w:ascii="Arial" w:hAnsi="Arial" w:cs="Arial"/>
        </w:rPr>
      </w:pPr>
      <w:r w:rsidRPr="009B05AD">
        <w:rPr>
          <w:rFonts w:ascii="Arial" w:hAnsi="Arial" w:cs="Arial"/>
          <w:b/>
          <w:bCs/>
          <w:lang w:val="en-US"/>
        </w:rPr>
        <w:t>Required Outputs</w:t>
      </w:r>
    </w:p>
    <w:p w14:paraId="4020753E" w14:textId="77777777" w:rsidR="00852E94" w:rsidRPr="009B05AD" w:rsidRDefault="00000000">
      <w:pPr>
        <w:pStyle w:val="NoSpacing"/>
        <w:jc w:val="both"/>
        <w:rPr>
          <w:rFonts w:ascii="Arial" w:hAnsi="Arial" w:cs="Arial"/>
          <w:color w:val="auto"/>
          <w:sz w:val="24"/>
          <w:szCs w:val="24"/>
        </w:rPr>
      </w:pPr>
      <w:r w:rsidRPr="009B05AD">
        <w:rPr>
          <w:rFonts w:ascii="Arial" w:hAnsi="Arial" w:cs="Arial"/>
          <w:color w:val="auto"/>
          <w:sz w:val="24"/>
          <w:szCs w:val="24"/>
        </w:rPr>
        <w:t xml:space="preserve">It is anticipated that the work would involve a series of 10-12 interviews with key voices across fields such as policy, academia, journalism, community organising, and other funders. The interviews would then be presented to the Foundation as a brief report and optional presentation giving a snapshot of the problems and gaps in current economic systems change work in the UK. The participants for the interviews will be discussed and agreed with the Foundation in advance. </w:t>
      </w:r>
    </w:p>
    <w:p w14:paraId="383E934E" w14:textId="77777777" w:rsidR="00852E94" w:rsidRPr="009B05AD" w:rsidRDefault="00000000">
      <w:pPr>
        <w:pStyle w:val="Heading2"/>
        <w:spacing w:line="240" w:lineRule="auto"/>
        <w:jc w:val="both"/>
        <w:rPr>
          <w:rFonts w:ascii="Arial" w:hAnsi="Arial" w:cs="Arial"/>
          <w:b/>
          <w:bCs/>
          <w:lang w:val="en-US"/>
        </w:rPr>
      </w:pPr>
      <w:r w:rsidRPr="009B05AD">
        <w:rPr>
          <w:rFonts w:ascii="Arial" w:hAnsi="Arial" w:cs="Arial"/>
          <w:b/>
          <w:bCs/>
          <w:lang w:val="en-US"/>
        </w:rPr>
        <w:t>Background and Context</w:t>
      </w:r>
    </w:p>
    <w:p w14:paraId="53A5F1A0" w14:textId="77777777" w:rsidR="00852E94" w:rsidRPr="009B05AD" w:rsidRDefault="00000000">
      <w:pPr>
        <w:pStyle w:val="Body"/>
        <w:jc w:val="both"/>
        <w:rPr>
          <w:rFonts w:ascii="Arial" w:hAnsi="Arial" w:cs="Arial"/>
        </w:rPr>
      </w:pPr>
      <w:r w:rsidRPr="009B05AD">
        <w:rPr>
          <w:rFonts w:ascii="Arial" w:hAnsi="Arial" w:cs="Arial"/>
          <w:bCs/>
          <w:color w:val="auto"/>
          <w:sz w:val="24"/>
          <w:szCs w:val="24"/>
        </w:rPr>
        <w:t>Friends Provident Foundation is an independent endowed charity with a</w:t>
      </w:r>
      <w:r w:rsidRPr="009B05AD">
        <w:rPr>
          <w:rFonts w:ascii="Arial" w:hAnsi="Arial" w:cs="Arial"/>
          <w:color w:val="auto"/>
          <w:sz w:val="24"/>
          <w:szCs w:val="24"/>
        </w:rPr>
        <w:t xml:space="preserve"> vision of a fairer economy and a better society. It works towards this through grants, social investments, mainstream investments and building networks and communications. </w:t>
      </w:r>
      <w:r w:rsidRPr="009B05AD">
        <w:rPr>
          <w:rFonts w:ascii="Arial" w:hAnsi="Arial" w:cs="Arial"/>
          <w:bCs/>
          <w:color w:val="auto"/>
          <w:sz w:val="24"/>
          <w:szCs w:val="24"/>
        </w:rPr>
        <w:t xml:space="preserve">The Foundation takes an integrated approach to its mission and capital base and alongside grant making uses its endowment as a tool for change, including through social investments and shareholder engagement. </w:t>
      </w:r>
    </w:p>
    <w:p w14:paraId="20335C3F" w14:textId="77777777" w:rsidR="00852E94" w:rsidRPr="009B05AD" w:rsidRDefault="00852E94">
      <w:pPr>
        <w:pStyle w:val="NoSpacing"/>
        <w:jc w:val="both"/>
        <w:rPr>
          <w:rFonts w:ascii="Arial" w:eastAsia="Arial" w:hAnsi="Arial" w:cs="Arial"/>
          <w:color w:val="auto"/>
          <w:sz w:val="24"/>
          <w:szCs w:val="24"/>
        </w:rPr>
      </w:pPr>
    </w:p>
    <w:p w14:paraId="6D669D8C" w14:textId="77777777" w:rsidR="00852E94" w:rsidRPr="009B05AD" w:rsidRDefault="00000000">
      <w:pPr>
        <w:pStyle w:val="NoSpacing"/>
        <w:jc w:val="both"/>
        <w:rPr>
          <w:rFonts w:ascii="Arial" w:hAnsi="Arial" w:cs="Arial"/>
        </w:rPr>
      </w:pPr>
      <w:r w:rsidRPr="009B05AD">
        <w:rPr>
          <w:rFonts w:ascii="Arial" w:eastAsia="Arial" w:hAnsi="Arial" w:cs="Arial"/>
          <w:color w:val="auto"/>
          <w:sz w:val="24"/>
          <w:szCs w:val="24"/>
        </w:rPr>
        <w:t xml:space="preserve">You can access our mission and programme </w:t>
      </w:r>
      <w:hyperlink r:id="rId9" w:history="1">
        <w:r w:rsidRPr="009B05AD">
          <w:rPr>
            <w:rStyle w:val="Hyperlink"/>
            <w:rFonts w:ascii="Arial" w:eastAsia="Arial" w:hAnsi="Arial" w:cs="Arial"/>
            <w:sz w:val="24"/>
            <w:szCs w:val="24"/>
          </w:rPr>
          <w:t>here</w:t>
        </w:r>
      </w:hyperlink>
    </w:p>
    <w:p w14:paraId="14B6FAB3" w14:textId="77777777" w:rsidR="00852E94" w:rsidRPr="009B05AD" w:rsidRDefault="00000000">
      <w:pPr>
        <w:pStyle w:val="Heading2"/>
        <w:spacing w:line="240" w:lineRule="auto"/>
        <w:jc w:val="both"/>
        <w:rPr>
          <w:rFonts w:ascii="Arial" w:hAnsi="Arial" w:cs="Arial"/>
          <w:b/>
          <w:bCs/>
          <w:lang w:val="en-US"/>
        </w:rPr>
      </w:pPr>
      <w:r w:rsidRPr="009B05AD">
        <w:rPr>
          <w:rFonts w:ascii="Arial" w:hAnsi="Arial" w:cs="Arial"/>
          <w:b/>
          <w:bCs/>
          <w:lang w:val="en-US"/>
        </w:rPr>
        <w:lastRenderedPageBreak/>
        <w:t>Roles and Responsibilities</w:t>
      </w:r>
    </w:p>
    <w:p w14:paraId="4ABC5BCD" w14:textId="77777777" w:rsidR="00852E94" w:rsidRPr="009B05AD" w:rsidRDefault="00000000">
      <w:pPr>
        <w:spacing w:line="240" w:lineRule="auto"/>
        <w:jc w:val="both"/>
        <w:rPr>
          <w:rFonts w:ascii="Arial" w:hAnsi="Arial" w:cs="Arial"/>
          <w:sz w:val="24"/>
          <w:szCs w:val="24"/>
          <w:lang w:val="en-US"/>
        </w:rPr>
      </w:pPr>
      <w:r w:rsidRPr="009B05AD">
        <w:rPr>
          <w:rFonts w:ascii="Arial" w:hAnsi="Arial" w:cs="Arial"/>
          <w:sz w:val="24"/>
          <w:szCs w:val="24"/>
          <w:lang w:val="en-US"/>
        </w:rPr>
        <w:t xml:space="preserve">The Foundation operates from its office in York, led by the Foundation Director with a staff of eight. Governance is through the Foundation’s board of trustees to which the staff report. The appointed agency will be expected to work to the Grants and Learning Manager to deliver this work. </w:t>
      </w:r>
    </w:p>
    <w:p w14:paraId="371A98D8" w14:textId="77777777" w:rsidR="00852E94" w:rsidRPr="009B05AD" w:rsidRDefault="00000000">
      <w:pPr>
        <w:pStyle w:val="Heading2"/>
        <w:spacing w:line="240" w:lineRule="auto"/>
        <w:jc w:val="both"/>
        <w:rPr>
          <w:rFonts w:ascii="Arial" w:hAnsi="Arial" w:cs="Arial"/>
          <w:b/>
          <w:bCs/>
          <w:lang w:val="en-US"/>
        </w:rPr>
      </w:pPr>
      <w:r w:rsidRPr="009B05AD">
        <w:rPr>
          <w:rFonts w:ascii="Arial" w:hAnsi="Arial" w:cs="Arial"/>
          <w:b/>
          <w:bCs/>
          <w:lang w:val="en-US"/>
        </w:rPr>
        <w:t>Selection Process</w:t>
      </w:r>
    </w:p>
    <w:p w14:paraId="12667A5A" w14:textId="77777777" w:rsidR="00852E94" w:rsidRPr="009B05AD" w:rsidRDefault="00000000">
      <w:pPr>
        <w:spacing w:line="240" w:lineRule="auto"/>
        <w:jc w:val="both"/>
        <w:rPr>
          <w:rFonts w:ascii="Arial" w:hAnsi="Arial" w:cs="Arial"/>
          <w:color w:val="auto"/>
          <w:sz w:val="24"/>
          <w:szCs w:val="24"/>
          <w:lang w:val="en-US"/>
        </w:rPr>
      </w:pPr>
      <w:r w:rsidRPr="009B05AD">
        <w:rPr>
          <w:rFonts w:ascii="Arial" w:hAnsi="Arial" w:cs="Arial"/>
          <w:color w:val="auto"/>
          <w:sz w:val="24"/>
          <w:szCs w:val="24"/>
          <w:lang w:val="en-US"/>
        </w:rPr>
        <w:t xml:space="preserve">Written responses to this brief will be assessed against the following criteria:  </w:t>
      </w:r>
    </w:p>
    <w:p w14:paraId="0070870C" w14:textId="77777777" w:rsidR="00852E94" w:rsidRPr="009B05AD" w:rsidRDefault="00000000">
      <w:pPr>
        <w:numPr>
          <w:ilvl w:val="0"/>
          <w:numId w:val="1"/>
        </w:numPr>
        <w:spacing w:line="240" w:lineRule="auto"/>
        <w:contextualSpacing/>
        <w:jc w:val="both"/>
        <w:rPr>
          <w:rFonts w:ascii="Arial" w:hAnsi="Arial" w:cs="Arial"/>
          <w:color w:val="auto"/>
          <w:sz w:val="24"/>
          <w:szCs w:val="24"/>
          <w:lang w:val="en-US"/>
        </w:rPr>
      </w:pPr>
      <w:r w:rsidRPr="009B05AD">
        <w:rPr>
          <w:rFonts w:ascii="Arial" w:hAnsi="Arial" w:cs="Arial"/>
          <w:color w:val="auto"/>
          <w:sz w:val="24"/>
          <w:szCs w:val="24"/>
          <w:lang w:val="en-US"/>
        </w:rPr>
        <w:t>Response to the specific requirements of the brief</w:t>
      </w:r>
    </w:p>
    <w:p w14:paraId="77F97B3F" w14:textId="77777777" w:rsidR="00852E94" w:rsidRPr="009B05AD" w:rsidRDefault="00000000">
      <w:pPr>
        <w:numPr>
          <w:ilvl w:val="0"/>
          <w:numId w:val="1"/>
        </w:numPr>
        <w:spacing w:line="240" w:lineRule="auto"/>
        <w:contextualSpacing/>
        <w:jc w:val="both"/>
        <w:rPr>
          <w:rFonts w:ascii="Arial" w:hAnsi="Arial" w:cs="Arial"/>
          <w:color w:val="auto"/>
          <w:sz w:val="24"/>
          <w:szCs w:val="24"/>
          <w:lang w:val="en-US"/>
        </w:rPr>
      </w:pPr>
      <w:r w:rsidRPr="009B05AD">
        <w:rPr>
          <w:rFonts w:ascii="Arial" w:hAnsi="Arial" w:cs="Arial"/>
          <w:color w:val="auto"/>
          <w:sz w:val="24"/>
          <w:szCs w:val="24"/>
          <w:lang w:val="en-US"/>
        </w:rPr>
        <w:t>Quality of the proposal</w:t>
      </w:r>
    </w:p>
    <w:p w14:paraId="38FA2051" w14:textId="77777777" w:rsidR="00852E94" w:rsidRPr="009B05AD" w:rsidRDefault="00000000">
      <w:pPr>
        <w:numPr>
          <w:ilvl w:val="0"/>
          <w:numId w:val="1"/>
        </w:numPr>
        <w:spacing w:line="240" w:lineRule="auto"/>
        <w:contextualSpacing/>
        <w:jc w:val="both"/>
        <w:rPr>
          <w:rFonts w:ascii="Arial" w:hAnsi="Arial" w:cs="Arial"/>
          <w:color w:val="auto"/>
          <w:sz w:val="24"/>
          <w:szCs w:val="24"/>
          <w:lang w:val="en-US"/>
        </w:rPr>
      </w:pPr>
      <w:r w:rsidRPr="009B05AD">
        <w:rPr>
          <w:rFonts w:ascii="Arial" w:hAnsi="Arial" w:cs="Arial"/>
          <w:color w:val="auto"/>
          <w:sz w:val="24"/>
          <w:szCs w:val="24"/>
          <w:lang w:val="en-US"/>
        </w:rPr>
        <w:t>Methods proposed</w:t>
      </w:r>
    </w:p>
    <w:p w14:paraId="6EB68F2D" w14:textId="77777777" w:rsidR="00852E94" w:rsidRPr="009B05AD" w:rsidRDefault="00000000">
      <w:pPr>
        <w:numPr>
          <w:ilvl w:val="0"/>
          <w:numId w:val="1"/>
        </w:numPr>
        <w:spacing w:line="240" w:lineRule="auto"/>
        <w:contextualSpacing/>
        <w:jc w:val="both"/>
        <w:rPr>
          <w:rFonts w:ascii="Arial" w:hAnsi="Arial" w:cs="Arial"/>
          <w:color w:val="auto"/>
          <w:sz w:val="24"/>
          <w:szCs w:val="24"/>
          <w:lang w:val="en-US"/>
        </w:rPr>
      </w:pPr>
      <w:r w:rsidRPr="009B05AD">
        <w:rPr>
          <w:rFonts w:ascii="Arial" w:hAnsi="Arial" w:cs="Arial"/>
          <w:color w:val="auto"/>
          <w:sz w:val="24"/>
          <w:szCs w:val="24"/>
          <w:lang w:val="en-US"/>
        </w:rPr>
        <w:t>Successful track record of similar projects</w:t>
      </w:r>
    </w:p>
    <w:p w14:paraId="6C9FA3B0" w14:textId="77777777" w:rsidR="00852E94" w:rsidRPr="009B05AD" w:rsidRDefault="00000000">
      <w:pPr>
        <w:numPr>
          <w:ilvl w:val="0"/>
          <w:numId w:val="1"/>
        </w:numPr>
        <w:spacing w:line="240" w:lineRule="auto"/>
        <w:contextualSpacing/>
        <w:jc w:val="both"/>
        <w:rPr>
          <w:rFonts w:ascii="Arial" w:hAnsi="Arial" w:cs="Arial"/>
          <w:color w:val="auto"/>
          <w:sz w:val="24"/>
          <w:szCs w:val="24"/>
          <w:lang w:val="en-US"/>
        </w:rPr>
      </w:pPr>
      <w:r w:rsidRPr="009B05AD">
        <w:rPr>
          <w:rFonts w:ascii="Arial" w:hAnsi="Arial" w:cs="Arial"/>
          <w:color w:val="auto"/>
          <w:sz w:val="24"/>
          <w:szCs w:val="24"/>
          <w:lang w:val="en-US"/>
        </w:rPr>
        <w:t xml:space="preserve">Experience of working with other charities/foundations </w:t>
      </w:r>
    </w:p>
    <w:p w14:paraId="435777F8" w14:textId="77777777" w:rsidR="00852E94" w:rsidRPr="009B05AD" w:rsidRDefault="00000000">
      <w:pPr>
        <w:numPr>
          <w:ilvl w:val="0"/>
          <w:numId w:val="1"/>
        </w:numPr>
        <w:spacing w:line="240" w:lineRule="auto"/>
        <w:contextualSpacing/>
        <w:jc w:val="both"/>
        <w:rPr>
          <w:rFonts w:ascii="Arial" w:hAnsi="Arial" w:cs="Arial"/>
          <w:color w:val="auto"/>
          <w:sz w:val="24"/>
          <w:szCs w:val="24"/>
          <w:lang w:val="en-US"/>
        </w:rPr>
      </w:pPr>
      <w:r w:rsidRPr="009B05AD">
        <w:rPr>
          <w:rFonts w:ascii="Arial" w:hAnsi="Arial" w:cs="Arial"/>
          <w:color w:val="auto"/>
          <w:sz w:val="24"/>
          <w:szCs w:val="24"/>
          <w:lang w:val="en-US"/>
        </w:rPr>
        <w:t>Value for money</w:t>
      </w:r>
    </w:p>
    <w:p w14:paraId="0DA247A1" w14:textId="77777777" w:rsidR="00852E94" w:rsidRPr="009B05AD" w:rsidRDefault="00000000">
      <w:pPr>
        <w:numPr>
          <w:ilvl w:val="0"/>
          <w:numId w:val="2"/>
        </w:numPr>
        <w:spacing w:line="240" w:lineRule="auto"/>
        <w:contextualSpacing/>
        <w:jc w:val="both"/>
        <w:rPr>
          <w:rFonts w:ascii="Arial" w:hAnsi="Arial" w:cs="Arial"/>
        </w:rPr>
      </w:pPr>
      <w:r w:rsidRPr="009B05AD">
        <w:rPr>
          <w:rFonts w:ascii="Arial" w:hAnsi="Arial" w:cs="Arial"/>
          <w:color w:val="auto"/>
          <w:sz w:val="24"/>
          <w:szCs w:val="24"/>
        </w:rPr>
        <w:t>Suppliers to the Foundation should include consideration of whether they are Living Wage employers, by the criteria of the Living Wage Foundation</w:t>
      </w:r>
    </w:p>
    <w:p w14:paraId="25A2997F" w14:textId="77777777" w:rsidR="00852E94" w:rsidRPr="009B05AD" w:rsidRDefault="00852E94">
      <w:pPr>
        <w:spacing w:line="240" w:lineRule="auto"/>
        <w:ind w:left="720"/>
        <w:contextualSpacing/>
        <w:jc w:val="both"/>
        <w:rPr>
          <w:rFonts w:ascii="Arial" w:hAnsi="Arial" w:cs="Arial"/>
          <w:color w:val="auto"/>
          <w:sz w:val="24"/>
          <w:szCs w:val="24"/>
          <w:lang w:val="en-US"/>
        </w:rPr>
      </w:pPr>
    </w:p>
    <w:p w14:paraId="69E764D7" w14:textId="77777777" w:rsidR="00852E94" w:rsidRPr="009B05AD" w:rsidRDefault="00000000">
      <w:pPr>
        <w:spacing w:line="240" w:lineRule="auto"/>
        <w:contextualSpacing/>
        <w:jc w:val="both"/>
        <w:rPr>
          <w:rFonts w:ascii="Arial" w:hAnsi="Arial" w:cs="Arial"/>
        </w:rPr>
      </w:pPr>
      <w:r w:rsidRPr="009B05AD">
        <w:rPr>
          <w:rFonts w:ascii="Arial" w:hAnsi="Arial" w:cs="Arial"/>
          <w:color w:val="auto"/>
          <w:sz w:val="24"/>
          <w:szCs w:val="24"/>
          <w:lang w:val="en-US"/>
        </w:rPr>
        <w:t xml:space="preserve">In making this tender appointment the Foundation may positively seek out organisations with a social purpose, and be mindful of local economies. </w:t>
      </w:r>
      <w:r w:rsidRPr="009B05AD">
        <w:rPr>
          <w:rFonts w:ascii="Arial" w:hAnsi="Arial" w:cs="Arial"/>
          <w:color w:val="auto"/>
          <w:sz w:val="24"/>
          <w:szCs w:val="24"/>
        </w:rPr>
        <w:t xml:space="preserve">We will also seek to ensure that any services provided are undertaken by organisations whose other business practices are consistent with the principles of </w:t>
      </w:r>
      <w:hyperlink r:id="rId10" w:history="1">
        <w:r w:rsidRPr="009B05AD">
          <w:rPr>
            <w:rStyle w:val="Hyperlink"/>
            <w:rFonts w:ascii="Arial" w:hAnsi="Arial" w:cs="Arial"/>
            <w:sz w:val="24"/>
            <w:szCs w:val="24"/>
          </w:rPr>
          <w:t>our investment policy</w:t>
        </w:r>
      </w:hyperlink>
      <w:r w:rsidRPr="009B05AD">
        <w:rPr>
          <w:rFonts w:ascii="Arial" w:hAnsi="Arial" w:cs="Arial"/>
          <w:color w:val="auto"/>
          <w:sz w:val="24"/>
          <w:szCs w:val="24"/>
        </w:rPr>
        <w:t xml:space="preserve"> in terms of negative and positive screens.</w:t>
      </w:r>
    </w:p>
    <w:p w14:paraId="6D1485C9" w14:textId="77777777" w:rsidR="00852E94" w:rsidRPr="009B05AD" w:rsidRDefault="00852E94">
      <w:pPr>
        <w:spacing w:line="240" w:lineRule="auto"/>
        <w:contextualSpacing/>
        <w:jc w:val="both"/>
        <w:rPr>
          <w:rFonts w:ascii="Arial" w:hAnsi="Arial" w:cs="Arial"/>
          <w:color w:val="auto"/>
          <w:sz w:val="24"/>
          <w:szCs w:val="24"/>
          <w:lang w:val="en-US"/>
        </w:rPr>
      </w:pPr>
    </w:p>
    <w:p w14:paraId="475D6F9F" w14:textId="77777777" w:rsidR="00852E94" w:rsidRPr="009B05AD" w:rsidRDefault="00000000">
      <w:pPr>
        <w:spacing w:line="240" w:lineRule="auto"/>
        <w:jc w:val="both"/>
        <w:rPr>
          <w:rFonts w:ascii="Arial" w:hAnsi="Arial" w:cs="Arial"/>
          <w:color w:val="auto"/>
          <w:sz w:val="24"/>
          <w:szCs w:val="24"/>
          <w:lang w:val="en-US"/>
        </w:rPr>
      </w:pPr>
      <w:r w:rsidRPr="009B05AD">
        <w:rPr>
          <w:rFonts w:ascii="Arial" w:hAnsi="Arial" w:cs="Arial"/>
          <w:color w:val="auto"/>
          <w:sz w:val="24"/>
          <w:szCs w:val="24"/>
          <w:lang w:val="en-US"/>
        </w:rPr>
        <w:t>Shortlisted agencies will be invited to discuss their proposals with staff, either in person or online, on a date to be confirmed.</w:t>
      </w:r>
    </w:p>
    <w:p w14:paraId="66900D7D" w14:textId="77777777" w:rsidR="00852E94" w:rsidRPr="009B05AD" w:rsidRDefault="00000000">
      <w:pPr>
        <w:pStyle w:val="Heading2"/>
        <w:spacing w:line="240" w:lineRule="auto"/>
        <w:jc w:val="both"/>
        <w:rPr>
          <w:rFonts w:ascii="Arial" w:hAnsi="Arial" w:cs="Arial"/>
          <w:b/>
          <w:bCs/>
          <w:lang w:val="en-US"/>
        </w:rPr>
      </w:pPr>
      <w:r w:rsidRPr="009B05AD">
        <w:rPr>
          <w:rFonts w:ascii="Arial" w:hAnsi="Arial" w:cs="Arial"/>
          <w:b/>
          <w:bCs/>
          <w:lang w:val="en-US"/>
        </w:rPr>
        <w:t>Budget</w:t>
      </w:r>
    </w:p>
    <w:p w14:paraId="3F624F60" w14:textId="77777777" w:rsidR="00852E94" w:rsidRPr="009B05AD" w:rsidRDefault="00000000">
      <w:pPr>
        <w:spacing w:line="240" w:lineRule="auto"/>
        <w:jc w:val="both"/>
        <w:rPr>
          <w:rFonts w:ascii="Arial" w:hAnsi="Arial" w:cs="Arial"/>
          <w:color w:val="auto"/>
          <w:sz w:val="24"/>
          <w:szCs w:val="24"/>
          <w:lang w:val="en-US"/>
        </w:rPr>
      </w:pPr>
      <w:r w:rsidRPr="009B05AD">
        <w:rPr>
          <w:rFonts w:ascii="Arial" w:hAnsi="Arial" w:cs="Arial"/>
          <w:color w:val="auto"/>
          <w:sz w:val="24"/>
          <w:szCs w:val="24"/>
          <w:lang w:val="en-US"/>
        </w:rPr>
        <w:t>The guide price for this contract is £8,000 (inclusive of VAT and expenses).  Applicants are asked to submit a detailed budget for the work, including a breakdown of fees and allocation of time. Quotations should be inclusive of VAT and all expenses.</w:t>
      </w:r>
    </w:p>
    <w:p w14:paraId="398BDCFC" w14:textId="77777777" w:rsidR="00852E94" w:rsidRPr="009B05AD" w:rsidRDefault="00000000">
      <w:pPr>
        <w:pageBreakBefore/>
        <w:rPr>
          <w:rFonts w:ascii="Arial" w:hAnsi="Arial" w:cs="Arial"/>
        </w:rPr>
      </w:pPr>
      <w:r w:rsidRPr="009B05AD">
        <w:rPr>
          <w:rFonts w:ascii="Arial" w:hAnsi="Arial" w:cs="Arial"/>
          <w:b/>
          <w:bCs/>
          <w:sz w:val="32"/>
          <w:szCs w:val="32"/>
          <w:lang w:val="en-US"/>
        </w:rPr>
        <w:lastRenderedPageBreak/>
        <w:t>How to apply</w:t>
      </w:r>
    </w:p>
    <w:p w14:paraId="45A9717C" w14:textId="77777777" w:rsidR="00852E94" w:rsidRPr="009B05AD" w:rsidRDefault="00000000">
      <w:pPr>
        <w:spacing w:line="240" w:lineRule="auto"/>
        <w:jc w:val="both"/>
        <w:rPr>
          <w:rFonts w:ascii="Arial" w:hAnsi="Arial" w:cs="Arial"/>
        </w:rPr>
      </w:pPr>
      <w:r w:rsidRPr="009B05AD">
        <w:rPr>
          <w:rFonts w:ascii="Arial" w:hAnsi="Arial" w:cs="Arial"/>
          <w:color w:val="auto"/>
          <w:sz w:val="24"/>
          <w:szCs w:val="24"/>
          <w:lang w:val="en-US"/>
        </w:rPr>
        <w:t xml:space="preserve">To apply please send a proposal for the work that is relevant to the brief by 9am on Monday 25th September 2023 to Jo Wilce, Grants and Learning Manager at </w:t>
      </w:r>
      <w:hyperlink r:id="rId11" w:history="1">
        <w:r w:rsidRPr="009B05AD">
          <w:rPr>
            <w:rStyle w:val="Hyperlink"/>
            <w:rFonts w:ascii="Arial" w:hAnsi="Arial" w:cs="Arial"/>
            <w:sz w:val="24"/>
            <w:szCs w:val="24"/>
            <w:lang w:val="en-US"/>
          </w:rPr>
          <w:t>enquiries@friendsprovidentfoundation.org.uk</w:t>
        </w:r>
      </w:hyperlink>
      <w:r w:rsidRPr="009B05AD">
        <w:rPr>
          <w:rFonts w:ascii="Arial" w:hAnsi="Arial" w:cs="Arial"/>
          <w:color w:val="auto"/>
          <w:sz w:val="24"/>
          <w:szCs w:val="24"/>
          <w:lang w:val="en-US"/>
        </w:rPr>
        <w:t>. We will acknowledge receipt of your application.</w:t>
      </w:r>
    </w:p>
    <w:p w14:paraId="107375E5" w14:textId="77777777" w:rsidR="00852E94" w:rsidRPr="009B05AD" w:rsidRDefault="00000000">
      <w:pPr>
        <w:spacing w:line="240" w:lineRule="auto"/>
        <w:rPr>
          <w:rFonts w:ascii="Arial" w:hAnsi="Arial" w:cs="Arial"/>
        </w:rPr>
      </w:pPr>
      <w:r w:rsidRPr="009B05AD">
        <w:rPr>
          <w:rFonts w:ascii="Arial" w:hAnsi="Arial" w:cs="Arial"/>
          <w:color w:val="auto"/>
          <w:sz w:val="24"/>
          <w:szCs w:val="24"/>
          <w:lang w:val="en-US"/>
        </w:rPr>
        <w:t xml:space="preserve">If you would like a brief, informal, discussion about the work, please contact Jo Wilce on </w:t>
      </w:r>
      <w:hyperlink r:id="rId12" w:history="1">
        <w:r w:rsidRPr="009B05AD">
          <w:rPr>
            <w:rStyle w:val="Hyperlink"/>
            <w:rFonts w:ascii="Arial" w:hAnsi="Arial" w:cs="Arial"/>
            <w:sz w:val="24"/>
            <w:szCs w:val="24"/>
            <w:lang w:val="en-US"/>
          </w:rPr>
          <w:t>joanne.wilce@friendsprovidentfoundation.org.uk</w:t>
        </w:r>
      </w:hyperlink>
    </w:p>
    <w:p w14:paraId="387E8F7C" w14:textId="77777777" w:rsidR="00852E94" w:rsidRPr="009B05AD" w:rsidRDefault="00000000">
      <w:pPr>
        <w:pStyle w:val="Heading2"/>
        <w:spacing w:line="240" w:lineRule="auto"/>
        <w:jc w:val="both"/>
        <w:rPr>
          <w:rFonts w:ascii="Arial" w:hAnsi="Arial" w:cs="Arial"/>
        </w:rPr>
      </w:pPr>
      <w:r w:rsidRPr="009B05AD">
        <w:rPr>
          <w:rFonts w:ascii="Arial" w:hAnsi="Arial" w:cs="Arial"/>
          <w:color w:val="auto"/>
          <w:sz w:val="24"/>
          <w:szCs w:val="24"/>
          <w:lang w:val="en-US"/>
        </w:rPr>
        <w:t>References will be requested and taken up for any shortlisted firms, prior to appointment.</w:t>
      </w:r>
    </w:p>
    <w:p w14:paraId="6A5351D9" w14:textId="77777777" w:rsidR="00852E94" w:rsidRPr="009B05AD" w:rsidRDefault="00000000">
      <w:pPr>
        <w:pStyle w:val="Heading2"/>
        <w:spacing w:line="240" w:lineRule="auto"/>
        <w:jc w:val="both"/>
        <w:rPr>
          <w:rFonts w:ascii="Arial" w:hAnsi="Arial" w:cs="Arial"/>
          <w:b/>
          <w:bCs/>
          <w:lang w:val="en-US"/>
        </w:rPr>
      </w:pPr>
      <w:r w:rsidRPr="009B05AD">
        <w:rPr>
          <w:rFonts w:ascii="Arial" w:hAnsi="Arial" w:cs="Arial"/>
          <w:b/>
          <w:bCs/>
          <w:lang w:val="en-US"/>
        </w:rPr>
        <w:t>Timetable</w:t>
      </w:r>
    </w:p>
    <w:p w14:paraId="1977EED1" w14:textId="77777777" w:rsidR="00852E94" w:rsidRPr="009B05AD" w:rsidRDefault="00000000">
      <w:pPr>
        <w:spacing w:line="240" w:lineRule="auto"/>
        <w:jc w:val="both"/>
        <w:rPr>
          <w:rFonts w:ascii="Arial" w:hAnsi="Arial" w:cs="Arial"/>
          <w:color w:val="auto"/>
          <w:sz w:val="24"/>
          <w:szCs w:val="24"/>
          <w:lang w:val="en-US"/>
        </w:rPr>
      </w:pPr>
      <w:r w:rsidRPr="009B05AD">
        <w:rPr>
          <w:rFonts w:ascii="Arial" w:hAnsi="Arial" w:cs="Arial"/>
          <w:color w:val="auto"/>
          <w:sz w:val="24"/>
          <w:szCs w:val="24"/>
          <w:lang w:val="en-US"/>
        </w:rPr>
        <w:t xml:space="preserve">Issue of tender </w:t>
      </w:r>
      <w:r w:rsidRPr="009B05AD">
        <w:rPr>
          <w:rFonts w:ascii="Arial" w:hAnsi="Arial" w:cs="Arial"/>
          <w:color w:val="auto"/>
          <w:sz w:val="24"/>
          <w:szCs w:val="24"/>
          <w:lang w:val="en-US"/>
        </w:rPr>
        <w:tab/>
      </w:r>
      <w:r w:rsidRPr="009B05AD">
        <w:rPr>
          <w:rFonts w:ascii="Arial" w:hAnsi="Arial" w:cs="Arial"/>
          <w:color w:val="auto"/>
          <w:sz w:val="24"/>
          <w:szCs w:val="24"/>
          <w:lang w:val="en-US"/>
        </w:rPr>
        <w:tab/>
        <w:t>Friday 18 August 2023</w:t>
      </w:r>
    </w:p>
    <w:p w14:paraId="29117A81" w14:textId="591E4B0E" w:rsidR="00852E94" w:rsidRPr="009B05AD" w:rsidRDefault="00000000">
      <w:pPr>
        <w:spacing w:line="240" w:lineRule="auto"/>
        <w:jc w:val="both"/>
        <w:rPr>
          <w:rFonts w:ascii="Arial" w:hAnsi="Arial" w:cs="Arial"/>
        </w:rPr>
      </w:pPr>
      <w:r w:rsidRPr="009B05AD">
        <w:rPr>
          <w:rFonts w:ascii="Arial" w:hAnsi="Arial" w:cs="Arial"/>
          <w:color w:val="auto"/>
          <w:sz w:val="24"/>
          <w:szCs w:val="24"/>
          <w:lang w:val="en-US"/>
        </w:rPr>
        <w:t>Close of tender</w:t>
      </w:r>
      <w:r w:rsidRPr="009B05AD">
        <w:rPr>
          <w:rFonts w:ascii="Arial" w:hAnsi="Arial" w:cs="Arial"/>
          <w:color w:val="auto"/>
          <w:sz w:val="24"/>
          <w:szCs w:val="24"/>
        </w:rPr>
        <w:tab/>
      </w:r>
      <w:r w:rsidRPr="009B05AD">
        <w:rPr>
          <w:rFonts w:ascii="Arial" w:hAnsi="Arial" w:cs="Arial"/>
          <w:color w:val="auto"/>
          <w:sz w:val="24"/>
          <w:szCs w:val="24"/>
        </w:rPr>
        <w:tab/>
        <w:t>Monday 25 September</w:t>
      </w:r>
      <w:r w:rsidRPr="009B05AD">
        <w:rPr>
          <w:rFonts w:ascii="Arial" w:hAnsi="Arial" w:cs="Arial"/>
          <w:color w:val="auto"/>
          <w:sz w:val="24"/>
          <w:szCs w:val="24"/>
          <w:lang w:val="en-US"/>
        </w:rPr>
        <w:t xml:space="preserve"> 2023, </w:t>
      </w:r>
      <w:r w:rsidRPr="009B05AD">
        <w:rPr>
          <w:rFonts w:ascii="Arial" w:hAnsi="Arial" w:cs="Arial"/>
          <w:color w:val="auto"/>
          <w:sz w:val="24"/>
          <w:szCs w:val="24"/>
        </w:rPr>
        <w:t>9am</w:t>
      </w:r>
    </w:p>
    <w:p w14:paraId="1E9571A5" w14:textId="77777777" w:rsidR="00852E94" w:rsidRPr="009B05AD" w:rsidRDefault="00000000">
      <w:pPr>
        <w:spacing w:line="240" w:lineRule="auto"/>
        <w:jc w:val="both"/>
        <w:rPr>
          <w:rFonts w:ascii="Arial" w:hAnsi="Arial" w:cs="Arial"/>
        </w:rPr>
      </w:pPr>
      <w:r w:rsidRPr="009B05AD">
        <w:rPr>
          <w:rFonts w:ascii="Arial" w:hAnsi="Arial" w:cs="Arial"/>
          <w:color w:val="auto"/>
          <w:sz w:val="24"/>
          <w:szCs w:val="24"/>
          <w:lang w:val="en-US"/>
        </w:rPr>
        <w:t xml:space="preserve">Discussions </w:t>
      </w:r>
      <w:r w:rsidRPr="009B05AD">
        <w:rPr>
          <w:rFonts w:ascii="Arial" w:hAnsi="Arial" w:cs="Arial"/>
          <w:color w:val="auto"/>
          <w:sz w:val="24"/>
          <w:szCs w:val="24"/>
        </w:rPr>
        <w:tab/>
      </w:r>
      <w:r w:rsidRPr="009B05AD">
        <w:rPr>
          <w:rFonts w:ascii="Arial" w:hAnsi="Arial" w:cs="Arial"/>
          <w:color w:val="auto"/>
          <w:sz w:val="24"/>
          <w:szCs w:val="24"/>
        </w:rPr>
        <w:tab/>
      </w:r>
      <w:r w:rsidRPr="009B05AD">
        <w:rPr>
          <w:rFonts w:ascii="Arial" w:hAnsi="Arial" w:cs="Arial"/>
          <w:color w:val="auto"/>
          <w:sz w:val="24"/>
          <w:szCs w:val="24"/>
        </w:rPr>
        <w:tab/>
        <w:t>TBC Late September/</w:t>
      </w:r>
      <w:r w:rsidRPr="009B05AD">
        <w:rPr>
          <w:rFonts w:ascii="Arial" w:hAnsi="Arial" w:cs="Arial"/>
          <w:color w:val="auto"/>
          <w:sz w:val="24"/>
          <w:szCs w:val="24"/>
          <w:lang w:val="en-US"/>
        </w:rPr>
        <w:t>October 2023</w:t>
      </w:r>
    </w:p>
    <w:p w14:paraId="6635850E" w14:textId="77777777" w:rsidR="00852E94" w:rsidRPr="009B05AD" w:rsidRDefault="00000000">
      <w:pPr>
        <w:pStyle w:val="xmsonormal"/>
        <w:ind w:left="2880" w:hanging="2880"/>
        <w:jc w:val="both"/>
        <w:rPr>
          <w:rFonts w:ascii="Arial" w:hAnsi="Arial" w:cs="Arial"/>
          <w:sz w:val="24"/>
          <w:szCs w:val="24"/>
        </w:rPr>
      </w:pPr>
      <w:r w:rsidRPr="009B05AD">
        <w:rPr>
          <w:rFonts w:ascii="Arial" w:hAnsi="Arial" w:cs="Arial"/>
          <w:sz w:val="24"/>
          <w:szCs w:val="24"/>
        </w:rPr>
        <w:t xml:space="preserve">Appointment </w:t>
      </w:r>
      <w:r w:rsidRPr="009B05AD">
        <w:rPr>
          <w:rFonts w:ascii="Arial" w:hAnsi="Arial" w:cs="Arial"/>
          <w:sz w:val="24"/>
          <w:szCs w:val="24"/>
        </w:rPr>
        <w:tab/>
        <w:t xml:space="preserve">expected week commencing 16 October 2023 for work to commence shortly after </w:t>
      </w:r>
    </w:p>
    <w:p w14:paraId="2E3E5A2E" w14:textId="77777777" w:rsidR="00852E94" w:rsidRPr="009B05AD" w:rsidRDefault="00852E94">
      <w:pPr>
        <w:spacing w:line="240" w:lineRule="auto"/>
        <w:jc w:val="both"/>
        <w:rPr>
          <w:rFonts w:ascii="Arial" w:hAnsi="Arial" w:cs="Arial"/>
          <w:color w:val="auto"/>
          <w:sz w:val="24"/>
          <w:szCs w:val="24"/>
          <w:lang w:val="en-US"/>
        </w:rPr>
      </w:pPr>
    </w:p>
    <w:p w14:paraId="2916665D" w14:textId="77777777" w:rsidR="00852E94" w:rsidRPr="009B05AD" w:rsidRDefault="00852E94">
      <w:pPr>
        <w:rPr>
          <w:rFonts w:ascii="Arial" w:hAnsi="Arial" w:cs="Arial"/>
          <w:color w:val="auto"/>
          <w:sz w:val="24"/>
          <w:szCs w:val="24"/>
          <w:lang w:val="en-US"/>
        </w:rPr>
      </w:pPr>
    </w:p>
    <w:sectPr w:rsidR="00852E94" w:rsidRPr="009B05AD">
      <w:headerReference w:type="default" r:id="rId13"/>
      <w:footerReference w:type="default" r:id="rId14"/>
      <w:footerReference w:type="first" r:id="rId15"/>
      <w:pgSz w:w="11906" w:h="16838"/>
      <w:pgMar w:top="1440" w:right="1701" w:bottom="1440"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4874" w14:textId="77777777" w:rsidR="00B03121" w:rsidRDefault="00B03121">
      <w:pPr>
        <w:spacing w:after="0" w:line="240" w:lineRule="auto"/>
      </w:pPr>
      <w:r>
        <w:separator/>
      </w:r>
    </w:p>
  </w:endnote>
  <w:endnote w:type="continuationSeparator" w:id="0">
    <w:p w14:paraId="34E9BBD8" w14:textId="77777777" w:rsidR="00B03121" w:rsidRDefault="00B0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pton Book">
    <w:panose1 w:val="00000500000000000000"/>
    <w:charset w:val="00"/>
    <w:family w:val="modern"/>
    <w:notTrueType/>
    <w:pitch w:val="variable"/>
    <w:sig w:usb0="00000007" w:usb1="00000023" w:usb2="00000000" w:usb3="00000000" w:csb0="00000093" w:csb1="00000000"/>
  </w:font>
  <w:font w:name="Open Sans">
    <w:charset w:val="00"/>
    <w:family w:val="swiss"/>
    <w:pitch w:val="variable"/>
    <w:sig w:usb0="E00002EF" w:usb1="4000205B" w:usb2="00000028" w:usb3="00000000" w:csb0="0000019F" w:csb1="00000000"/>
  </w:font>
  <w:font w:name="Campton SemiBold">
    <w:panose1 w:val="00000700000000000000"/>
    <w:charset w:val="00"/>
    <w:family w:val="modern"/>
    <w:notTrueType/>
    <w:pitch w:val="variable"/>
    <w:sig w:usb0="00000007" w:usb1="00000023"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mpton Medium">
    <w:panose1 w:val="000006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7BB8" w14:textId="77777777" w:rsidR="00000000" w:rsidRDefault="00000000">
    <w:pPr>
      <w:pStyle w:val="Footer"/>
      <w:jc w:val="right"/>
    </w:pPr>
  </w:p>
  <w:p w14:paraId="741B280B" w14:textId="77777777" w:rsidR="00000000" w:rsidRDefault="00000000">
    <w:pPr>
      <w:pStyle w:val="Footer"/>
      <w:jc w:val="right"/>
    </w:pPr>
    <w:r>
      <w:rPr>
        <w:noProof/>
        <w:lang w:eastAsia="en-GB"/>
      </w:rPr>
      <mc:AlternateContent>
        <mc:Choice Requires="wps">
          <w:drawing>
            <wp:anchor distT="0" distB="0" distL="114300" distR="114300" simplePos="0" relativeHeight="251659264" behindDoc="0" locked="0" layoutInCell="1" allowOverlap="1" wp14:anchorId="2C3EBC50" wp14:editId="7DCB07C6">
              <wp:simplePos x="0" y="0"/>
              <wp:positionH relativeFrom="column">
                <wp:posOffset>0</wp:posOffset>
              </wp:positionH>
              <wp:positionV relativeFrom="paragraph">
                <wp:posOffset>46991</wp:posOffset>
              </wp:positionV>
              <wp:extent cx="5391146" cy="0"/>
              <wp:effectExtent l="0" t="0" r="0" b="0"/>
              <wp:wrapNone/>
              <wp:docPr id="2064782443" name="Straight Connector 4"/>
              <wp:cNvGraphicFramePr/>
              <a:graphic xmlns:a="http://schemas.openxmlformats.org/drawingml/2006/main">
                <a:graphicData uri="http://schemas.microsoft.com/office/word/2010/wordprocessingShape">
                  <wps:wsp>
                    <wps:cNvCnPr/>
                    <wps:spPr>
                      <a:xfrm>
                        <a:off x="0" y="0"/>
                        <a:ext cx="5391146" cy="0"/>
                      </a:xfrm>
                      <a:prstGeom prst="straightConnector1">
                        <a:avLst/>
                      </a:prstGeom>
                      <a:noFill/>
                      <a:ln w="6345" cap="flat">
                        <a:solidFill>
                          <a:srgbClr val="2E3F91"/>
                        </a:solidFill>
                        <a:prstDash val="solid"/>
                        <a:miter/>
                      </a:ln>
                    </wps:spPr>
                    <wps:bodyPr/>
                  </wps:wsp>
                </a:graphicData>
              </a:graphic>
            </wp:anchor>
          </w:drawing>
        </mc:Choice>
        <mc:Fallback>
          <w:pict>
            <v:shapetype w14:anchorId="64B35279" id="_x0000_t32" coordsize="21600,21600" o:spt="32" o:oned="t" path="m,l21600,21600e" filled="f">
              <v:path arrowok="t" fillok="f" o:connecttype="none"/>
              <o:lock v:ext="edit" shapetype="t"/>
            </v:shapetype>
            <v:shape id="Straight Connector 4" o:spid="_x0000_s1026" type="#_x0000_t32" style="position:absolute;margin-left:0;margin-top:3.7pt;width:42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" strokecolor="#2e3f91" strokeweight=".17625mm">
              <v:stroke joinstyle="miter"/>
            </v:shape>
          </w:pict>
        </mc:Fallback>
      </mc:AlternateContent>
    </w:r>
  </w:p>
  <w:p w14:paraId="50DC24E8" w14:textId="77777777" w:rsidR="00000000" w:rsidRDefault="00000000">
    <w:pPr>
      <w:pStyle w:val="Footer"/>
      <w:jc w:val="right"/>
    </w:pPr>
  </w:p>
  <w:p w14:paraId="2880BC50" w14:textId="77777777" w:rsidR="00000000" w:rsidRDefault="00000000">
    <w:pPr>
      <w:pStyle w:val="Footer"/>
      <w:jc w:val="right"/>
    </w:pPr>
    <w:r>
      <w:fldChar w:fldCharType="begin"/>
    </w:r>
    <w:r>
      <w:instrText xml:space="preserve"> PAGE </w:instrText>
    </w:r>
    <w:r>
      <w:fldChar w:fldCharType="separate"/>
    </w:r>
    <w:r>
      <w:t>2</w:t>
    </w:r>
    <w:r>
      <w:fldChar w:fldCharType="end"/>
    </w:r>
  </w:p>
  <w:p w14:paraId="6DC50F5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89DC" w14:textId="77777777" w:rsidR="00000000" w:rsidRDefault="00000000">
    <w:pPr>
      <w:pStyle w:val="Footer"/>
      <w:jc w:val="right"/>
    </w:pPr>
  </w:p>
  <w:p w14:paraId="39E57D10" w14:textId="77777777" w:rsidR="00000000" w:rsidRDefault="00000000">
    <w:pPr>
      <w:pStyle w:val="Footer"/>
      <w:jc w:val="right"/>
    </w:pPr>
    <w:r>
      <w:rPr>
        <w:noProof/>
        <w:lang w:eastAsia="en-GB"/>
      </w:rPr>
      <mc:AlternateContent>
        <mc:Choice Requires="wps">
          <w:drawing>
            <wp:anchor distT="0" distB="0" distL="114300" distR="114300" simplePos="0" relativeHeight="251661312" behindDoc="0" locked="0" layoutInCell="1" allowOverlap="1" wp14:anchorId="70F63867" wp14:editId="30DEC2D3">
              <wp:simplePos x="0" y="0"/>
              <wp:positionH relativeFrom="column">
                <wp:posOffset>-3813</wp:posOffset>
              </wp:positionH>
              <wp:positionV relativeFrom="paragraph">
                <wp:posOffset>53977</wp:posOffset>
              </wp:positionV>
              <wp:extent cx="5391156" cy="0"/>
              <wp:effectExtent l="0" t="0" r="0" b="0"/>
              <wp:wrapNone/>
              <wp:docPr id="93287505" name="Straight Connector 3"/>
              <wp:cNvGraphicFramePr/>
              <a:graphic xmlns:a="http://schemas.openxmlformats.org/drawingml/2006/main">
                <a:graphicData uri="http://schemas.microsoft.com/office/word/2010/wordprocessingShape">
                  <wps:wsp>
                    <wps:cNvCnPr/>
                    <wps:spPr>
                      <a:xfrm>
                        <a:off x="0" y="0"/>
                        <a:ext cx="5391156" cy="0"/>
                      </a:xfrm>
                      <a:prstGeom prst="straightConnector1">
                        <a:avLst/>
                      </a:prstGeom>
                      <a:noFill/>
                      <a:ln w="6345" cap="flat">
                        <a:solidFill>
                          <a:srgbClr val="2E3F91"/>
                        </a:solidFill>
                        <a:prstDash val="solid"/>
                        <a:miter/>
                      </a:ln>
                    </wps:spPr>
                    <wps:bodyPr/>
                  </wps:wsp>
                </a:graphicData>
              </a:graphic>
            </wp:anchor>
          </w:drawing>
        </mc:Choice>
        <mc:Fallback>
          <w:pict>
            <v:shapetype w14:anchorId="339B0A55" id="_x0000_t32" coordsize="21600,21600" o:spt="32" o:oned="t" path="m,l21600,21600e" filled="f">
              <v:path arrowok="t" fillok="f" o:connecttype="none"/>
              <o:lock v:ext="edit" shapetype="t"/>
            </v:shapetype>
            <v:shape id="Straight Connector 3" o:spid="_x0000_s1026" type="#_x0000_t32" style="position:absolute;margin-left:-.3pt;margin-top:4.25pt;width:42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" strokecolor="#2e3f91" strokeweight=".17625mm">
              <v:stroke joinstyle="miter"/>
            </v:shape>
          </w:pict>
        </mc:Fallback>
      </mc:AlternateContent>
    </w:r>
  </w:p>
  <w:p w14:paraId="33FB94DF" w14:textId="77777777" w:rsidR="00000000" w:rsidRDefault="00000000">
    <w:pPr>
      <w:pStyle w:val="Footer"/>
      <w:jc w:val="right"/>
    </w:pPr>
  </w:p>
  <w:p w14:paraId="558B027B" w14:textId="77777777" w:rsidR="00000000" w:rsidRDefault="00000000">
    <w:pPr>
      <w:pStyle w:val="Footer"/>
    </w:pPr>
    <w:r>
      <w:rPr>
        <w:rFonts w:ascii="Campton Medium" w:hAnsi="Campton Medium"/>
        <w:color w:val="2E3F91"/>
      </w:rPr>
      <w:t xml:space="preserve">Fair economy. Better world. </w:t>
    </w:r>
  </w:p>
  <w:p w14:paraId="50EB0FD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F628" w14:textId="77777777" w:rsidR="00B03121" w:rsidRDefault="00B03121">
      <w:pPr>
        <w:spacing w:after="0" w:line="240" w:lineRule="auto"/>
      </w:pPr>
      <w:r>
        <w:separator/>
      </w:r>
    </w:p>
  </w:footnote>
  <w:footnote w:type="continuationSeparator" w:id="0">
    <w:p w14:paraId="34494190" w14:textId="77777777" w:rsidR="00B03121" w:rsidRDefault="00B0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4B52" w14:textId="77777777" w:rsidR="00000000" w:rsidRPr="009B05AD" w:rsidRDefault="00000000">
    <w:pPr>
      <w:pStyle w:val="Header"/>
      <w:jc w:val="right"/>
      <w:rPr>
        <w:rFonts w:ascii="Arial" w:hAnsi="Arial" w:cs="Arial"/>
      </w:rPr>
    </w:pPr>
    <w:r w:rsidRPr="009B05AD">
      <w:rPr>
        <w:rFonts w:ascii="Arial" w:hAnsi="Arial" w:cs="Arial"/>
      </w:rPr>
      <w:t>Bellweather interviews brief/2023</w:t>
    </w:r>
  </w:p>
  <w:p w14:paraId="42077775" w14:textId="77777777" w:rsidR="00000000" w:rsidRPr="009B05AD" w:rsidRDefault="00000000">
    <w:pPr>
      <w:pStyle w:val="Header"/>
      <w:jc w:val="right"/>
      <w:rPr>
        <w:rFonts w:ascii="Arial" w:hAnsi="Arial" w:cs="Arial"/>
      </w:rPr>
    </w:pPr>
  </w:p>
  <w:p w14:paraId="337EA835" w14:textId="77777777" w:rsidR="00000000" w:rsidRPr="009B05AD" w:rsidRDefault="00000000">
    <w:pPr>
      <w:pStyle w:val="Header"/>
      <w:jc w:val="right"/>
      <w:rPr>
        <w:rFonts w:ascii="Arial" w:hAnsi="Arial" w:cs="Arial"/>
      </w:rPr>
    </w:pPr>
  </w:p>
  <w:p w14:paraId="1D07D7E4" w14:textId="77777777" w:rsidR="00000000" w:rsidRPr="009B05AD" w:rsidRDefault="0000000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E9"/>
    <w:multiLevelType w:val="multilevel"/>
    <w:tmpl w:val="AC9456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635D66"/>
    <w:multiLevelType w:val="multilevel"/>
    <w:tmpl w:val="A52AE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36690496">
    <w:abstractNumId w:val="0"/>
  </w:num>
  <w:num w:numId="2" w16cid:durableId="204108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2E94"/>
    <w:rsid w:val="0010676C"/>
    <w:rsid w:val="00852E94"/>
    <w:rsid w:val="009B05AD"/>
    <w:rsid w:val="00B0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1295"/>
  <w15:docId w15:val="{C923EFB2-D881-42FB-AB3F-321F5AD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pton Book" w:hAnsi="Campton Book" w:cs="Open Sans"/>
      <w:color w:val="3C3C3C"/>
      <w:spacing w:val="-2"/>
      <w:sz w:val="20"/>
      <w:szCs w:val="20"/>
      <w:lang w:val="en-GB"/>
    </w:rPr>
  </w:style>
  <w:style w:type="paragraph" w:styleId="Heading1">
    <w:name w:val="heading 1"/>
    <w:basedOn w:val="Normal"/>
    <w:next w:val="Normal"/>
    <w:uiPriority w:val="9"/>
    <w:qFormat/>
    <w:pPr>
      <w:keepNext/>
      <w:keepLines/>
      <w:spacing w:before="240" w:after="120"/>
      <w:outlineLvl w:val="0"/>
    </w:pPr>
    <w:rPr>
      <w:rFonts w:ascii="Campton SemiBold" w:eastAsia="Yu Gothic Light" w:hAnsi="Campton SemiBold" w:cs="Times New Roman"/>
      <w:color w:val="2E3F91"/>
      <w:sz w:val="44"/>
      <w:szCs w:val="44"/>
    </w:rPr>
  </w:style>
  <w:style w:type="paragraph" w:styleId="Heading2">
    <w:name w:val="heading 2"/>
    <w:basedOn w:val="Normal"/>
    <w:next w:val="Normal"/>
    <w:uiPriority w:val="9"/>
    <w:unhideWhenUsed/>
    <w:qFormat/>
    <w:pPr>
      <w:keepNext/>
      <w:keepLines/>
      <w:spacing w:before="240" w:after="120"/>
      <w:outlineLvl w:val="1"/>
    </w:pPr>
    <w:rPr>
      <w:rFonts w:ascii="Campton SemiBold" w:eastAsia="Yu Gothic Light" w:hAnsi="Campton SemiBold" w:cs="Times New Roman"/>
      <w:color w:val="2E3F91"/>
      <w:sz w:val="32"/>
      <w:szCs w:val="32"/>
    </w:rPr>
  </w:style>
  <w:style w:type="paragraph" w:styleId="Heading3">
    <w:name w:val="heading 3"/>
    <w:basedOn w:val="Normal"/>
    <w:next w:val="Normal"/>
    <w:uiPriority w:val="9"/>
    <w:semiHidden/>
    <w:unhideWhenUsed/>
    <w:qFormat/>
    <w:pPr>
      <w:keepNext/>
      <w:keepLines/>
      <w:spacing w:before="240" w:after="120"/>
      <w:outlineLvl w:val="2"/>
    </w:pPr>
    <w:rPr>
      <w:rFonts w:ascii="Campton SemiBold" w:eastAsia="Yu Gothic Light" w:hAnsi="Campton SemiBold" w:cs="Times New Roman"/>
      <w:color w:val="2E3F91"/>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mpton SemiBold" w:eastAsia="Yu Gothic Light" w:hAnsi="Campton SemiBold" w:cs="Times New Roman"/>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pton SemiBold" w:eastAsia="Yu Gothic Light" w:hAnsi="Campton SemiBold" w:cs="Times New Roman"/>
      <w:color w:val="2E3F91"/>
      <w:spacing w:val="-2"/>
      <w:sz w:val="44"/>
      <w:szCs w:val="44"/>
      <w:lang w:val="en-GB"/>
    </w:rPr>
  </w:style>
  <w:style w:type="character" w:customStyle="1" w:styleId="Heading2Char">
    <w:name w:val="Heading 2 Char"/>
    <w:basedOn w:val="DefaultParagraphFont"/>
    <w:rPr>
      <w:rFonts w:ascii="Campton SemiBold" w:eastAsia="Yu Gothic Light" w:hAnsi="Campton SemiBold" w:cs="Times New Roman"/>
      <w:color w:val="2E3F91"/>
      <w:spacing w:val="-2"/>
      <w:sz w:val="32"/>
      <w:szCs w:val="32"/>
      <w:lang w:val="en-GB"/>
    </w:rPr>
  </w:style>
  <w:style w:type="character" w:customStyle="1" w:styleId="Heading3Char">
    <w:name w:val="Heading 3 Char"/>
    <w:basedOn w:val="DefaultParagraphFont"/>
    <w:rPr>
      <w:rFonts w:ascii="Campton SemiBold" w:eastAsia="Yu Gothic Light" w:hAnsi="Campton SemiBold" w:cs="Times New Roman"/>
      <w:color w:val="2E3F91"/>
      <w:spacing w:val="-2"/>
      <w:sz w:val="28"/>
      <w:szCs w:val="28"/>
      <w:lang w:val="en-GB"/>
    </w:rPr>
  </w:style>
  <w:style w:type="character" w:customStyle="1" w:styleId="Heading4Char">
    <w:name w:val="Heading 4 Char"/>
    <w:basedOn w:val="DefaultParagraphFont"/>
    <w:rPr>
      <w:rFonts w:ascii="Campton SemiBold" w:eastAsia="Yu Gothic Light" w:hAnsi="Campton SemiBold" w:cs="Times New Roman"/>
      <w:iCs/>
      <w:color w:val="2E3F91"/>
      <w:spacing w:val="-2"/>
      <w:sz w:val="20"/>
      <w:szCs w:val="20"/>
      <w:lang w:val="en-GB"/>
    </w:rPr>
  </w:style>
  <w:style w:type="paragraph" w:styleId="Title">
    <w:name w:val="Title"/>
    <w:basedOn w:val="Normal"/>
    <w:next w:val="Normal"/>
    <w:uiPriority w:val="10"/>
    <w:qFormat/>
    <w:pPr>
      <w:spacing w:after="1200" w:line="240" w:lineRule="auto"/>
      <w:contextualSpacing/>
    </w:pPr>
    <w:rPr>
      <w:rFonts w:ascii="Campton SemiBold" w:eastAsia="Yu Gothic Light" w:hAnsi="Campton SemiBold" w:cs="Times New Roman"/>
      <w:color w:val="2E3F91"/>
      <w:spacing w:val="-10"/>
      <w:kern w:val="3"/>
      <w:sz w:val="56"/>
      <w:szCs w:val="56"/>
    </w:rPr>
  </w:style>
  <w:style w:type="character" w:customStyle="1" w:styleId="TitleChar">
    <w:name w:val="Title Char"/>
    <w:basedOn w:val="DefaultParagraphFont"/>
    <w:rPr>
      <w:rFonts w:ascii="Campton SemiBold" w:eastAsia="Yu Gothic Light" w:hAnsi="Campton SemiBold" w:cs="Times New Roman"/>
      <w:color w:val="2E3F91"/>
      <w:spacing w:val="-10"/>
      <w:kern w:val="3"/>
      <w:sz w:val="56"/>
      <w:szCs w:val="56"/>
      <w:lang w:val="en-GB"/>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mpton Book" w:hAnsi="Campton Book" w:cs="Open Sans"/>
      <w:color w:val="3C3C3C"/>
      <w:spacing w:val="-2"/>
      <w:sz w:val="20"/>
      <w:szCs w:val="20"/>
      <w:lang w:val="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mpton Book" w:hAnsi="Campton Book" w:cs="Open Sans"/>
      <w:color w:val="3C3C3C"/>
      <w:spacing w:val="-2"/>
      <w:sz w:val="20"/>
      <w:szCs w:val="20"/>
      <w:lang w:val="en-GB"/>
    </w:rPr>
  </w:style>
  <w:style w:type="paragraph" w:styleId="Quote">
    <w:name w:val="Quote"/>
    <w:basedOn w:val="Normal"/>
    <w:next w:val="Normal"/>
    <w:pPr>
      <w:spacing w:before="200"/>
      <w:ind w:left="864" w:right="864"/>
    </w:pPr>
    <w:rPr>
      <w:i/>
      <w:iCs/>
      <w:color w:val="2E3F91"/>
    </w:rPr>
  </w:style>
  <w:style w:type="character" w:customStyle="1" w:styleId="QuoteChar">
    <w:name w:val="Quote Char"/>
    <w:basedOn w:val="DefaultParagraphFont"/>
    <w:rPr>
      <w:rFonts w:ascii="Campton Book" w:hAnsi="Campton Book" w:cs="Open Sans"/>
      <w:i/>
      <w:iCs/>
      <w:color w:val="2E3F91"/>
      <w:spacing w:val="-2"/>
      <w:sz w:val="20"/>
      <w:szCs w:val="20"/>
      <w:lang w:val="en-GB"/>
    </w:rPr>
  </w:style>
  <w:style w:type="paragraph" w:styleId="Subtitle">
    <w:name w:val="Subtitle"/>
    <w:basedOn w:val="Title"/>
    <w:next w:val="Normal"/>
    <w:uiPriority w:val="11"/>
    <w:qFormat/>
    <w:pPr>
      <w:spacing w:after="2160"/>
    </w:pPr>
    <w:rPr>
      <w:rFonts w:ascii="Campton Book" w:hAnsi="Campton Book"/>
      <w:sz w:val="32"/>
      <w:szCs w:val="32"/>
    </w:rPr>
  </w:style>
  <w:style w:type="character" w:customStyle="1" w:styleId="SubtitleChar">
    <w:name w:val="Subtitle Char"/>
    <w:basedOn w:val="DefaultParagraphFont"/>
    <w:rPr>
      <w:rFonts w:ascii="Campton Book" w:eastAsia="Yu Gothic Light" w:hAnsi="Campton Book" w:cs="Times New Roman"/>
      <w:color w:val="2E3F91"/>
      <w:spacing w:val="-10"/>
      <w:kern w:val="3"/>
      <w:sz w:val="32"/>
      <w:szCs w:val="32"/>
      <w:lang w:val="en-GB"/>
    </w:rPr>
  </w:style>
  <w:style w:type="paragraph" w:styleId="NoSpacing">
    <w:name w:val="No Spacing"/>
    <w:pPr>
      <w:suppressAutoHyphens/>
      <w:spacing w:after="0" w:line="240" w:lineRule="auto"/>
    </w:pPr>
    <w:rPr>
      <w:rFonts w:ascii="Campton Book" w:hAnsi="Campton Book" w:cs="Open Sans"/>
      <w:color w:val="3C3C3C"/>
      <w:spacing w:val="-2"/>
      <w:sz w:val="20"/>
      <w:szCs w:val="20"/>
      <w:lang w:val="en-GB"/>
    </w:rPr>
  </w:style>
  <w:style w:type="character" w:styleId="Hyperlink">
    <w:name w:val="Hyperlink"/>
    <w:basedOn w:val="DefaultParagraphFont"/>
    <w:rPr>
      <w:color w:val="0563C1"/>
      <w:u w:val="single"/>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cs="Calibri"/>
      <w:color w:val="000000"/>
      <w:lang w:val="en-GB"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rFonts w:ascii="Calibri" w:hAnsi="Calibri" w:cs="Arial"/>
      <w:color w:val="auto"/>
      <w:spacing w:val="0"/>
    </w:rPr>
  </w:style>
  <w:style w:type="character" w:customStyle="1" w:styleId="CommentTextChar">
    <w:name w:val="Comment Text Char"/>
    <w:basedOn w:val="DefaultParagraphFont"/>
    <w:rPr>
      <w:sz w:val="20"/>
      <w:szCs w:val="20"/>
      <w:lang w:val="en-GB"/>
    </w:rPr>
  </w:style>
  <w:style w:type="paragraph" w:customStyle="1" w:styleId="xmsonormal">
    <w:name w:val="x_msonormal"/>
    <w:basedOn w:val="Normal"/>
    <w:pPr>
      <w:spacing w:after="0" w:line="240" w:lineRule="auto"/>
    </w:pPr>
    <w:rPr>
      <w:rFonts w:ascii="Calibri" w:hAnsi="Calibri" w:cs="Calibri"/>
      <w:color w:val="auto"/>
      <w:spacing w:val="0"/>
      <w:sz w:val="22"/>
      <w:szCs w:val="22"/>
      <w:lang w:val="en-US"/>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rPr>
      <w:rFonts w:ascii="Campton Book" w:hAnsi="Campton Book" w:cs="Open Sans"/>
      <w:color w:val="3C3C3C"/>
      <w:spacing w:val="-2"/>
      <w:sz w:val="20"/>
      <w:szCs w:val="20"/>
      <w:lang w:val="en-GB"/>
    </w:rPr>
  </w:style>
  <w:style w:type="paragraph" w:styleId="CommentSubject">
    <w:name w:val="annotation subject"/>
    <w:basedOn w:val="CommentText"/>
    <w:next w:val="CommentText"/>
    <w:rPr>
      <w:rFonts w:ascii="Campton Book" w:hAnsi="Campton Book" w:cs="Open Sans"/>
      <w:b/>
      <w:bCs/>
      <w:color w:val="3C3C3C"/>
      <w:spacing w:val="-2"/>
    </w:rPr>
  </w:style>
  <w:style w:type="character" w:customStyle="1" w:styleId="CommentSubjectChar">
    <w:name w:val="Comment Subject Char"/>
    <w:basedOn w:val="CommentTextChar"/>
    <w:rPr>
      <w:rFonts w:ascii="Campton Book" w:hAnsi="Campton Book" w:cs="Open Sans"/>
      <w:b/>
      <w:bCs/>
      <w:color w:val="3C3C3C"/>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iendsprovidentfoundation.org/grants/what-have-we-funded/360-giving-lin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anne.wilce@friendsprovidentfoundatio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friendsprovidentfoundation.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riendsprovidentfoundation.org/wp-content/uploads/2018/11/Investment-principles-and-policy.pdf" TargetMode="External"/><Relationship Id="rId4" Type="http://schemas.openxmlformats.org/officeDocument/2006/relationships/webSettings" Target="webSettings.xml"/><Relationship Id="rId9" Type="http://schemas.openxmlformats.org/officeDocument/2006/relationships/hyperlink" Target="https://www.friendsprovidentfoundation.org/our-programm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dc:description/>
  <cp:lastModifiedBy>Jake Furby</cp:lastModifiedBy>
  <cp:revision>3</cp:revision>
  <cp:lastPrinted>2023-08-17T08:39:00Z</cp:lastPrinted>
  <dcterms:created xsi:type="dcterms:W3CDTF">2023-08-18T09:10:00Z</dcterms:created>
  <dcterms:modified xsi:type="dcterms:W3CDTF">2023-08-18T09:10:00Z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